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B685D7" w14:textId="77777777" w:rsidR="006C6AFC" w:rsidRPr="006C6AFC" w:rsidRDefault="006C6AFC" w:rsidP="00E44ABA">
      <w:pPr>
        <w:pStyle w:val="Nadpis20"/>
      </w:pPr>
      <w:bookmarkStart w:id="0" w:name="_GoBack"/>
      <w:bookmarkEnd w:id="0"/>
    </w:p>
    <w:p w14:paraId="7B394FC2" w14:textId="77777777" w:rsidR="00B73F65" w:rsidRDefault="00B73F65" w:rsidP="006C6AFC">
      <w:pPr>
        <w:autoSpaceDE w:val="0"/>
        <w:autoSpaceDN w:val="0"/>
        <w:adjustRightInd w:val="0"/>
        <w:spacing w:before="120" w:after="120" w:line="280" w:lineRule="atLeast"/>
        <w:jc w:val="center"/>
        <w:rPr>
          <w:rFonts w:ascii="Arial" w:hAnsi="Arial" w:cs="Arial"/>
          <w:b/>
          <w:sz w:val="22"/>
          <w:szCs w:val="22"/>
        </w:rPr>
      </w:pPr>
    </w:p>
    <w:p w14:paraId="60B5D0B1" w14:textId="77777777"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14:paraId="3A140306" w14:textId="77777777" w:rsidR="006C6AFC" w:rsidRPr="006C6AFC" w:rsidRDefault="00DF2FD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BB4EC2">
        <w:rPr>
          <w:rFonts w:ascii="Arial" w:hAnsi="Arial" w:cs="Arial"/>
          <w:b/>
          <w:bCs/>
          <w:color w:val="FFFFFF"/>
          <w:sz w:val="32"/>
          <w:szCs w:val="32"/>
        </w:rPr>
        <w:t xml:space="preserve">Jednotný informační systém práce a sociálních věcí – </w:t>
      </w:r>
      <w:r w:rsidR="006725BC" w:rsidRPr="00BB4EC2">
        <w:rPr>
          <w:rFonts w:ascii="Arial" w:hAnsi="Arial" w:cs="Arial"/>
          <w:b/>
          <w:bCs/>
          <w:color w:val="FFFFFF"/>
          <w:sz w:val="32"/>
          <w:szCs w:val="32"/>
        </w:rPr>
        <w:t>Provozní integrační prostředí</w:t>
      </w:r>
    </w:p>
    <w:p w14:paraId="2CC4C629" w14:textId="77777777" w:rsidR="006C6AFC" w:rsidRDefault="00B30EF1" w:rsidP="006C6AFC">
      <w:pPr>
        <w:pStyle w:val="Normln11"/>
        <w:spacing w:before="120" w:after="120" w:line="280" w:lineRule="atLeast"/>
        <w:jc w:val="center"/>
        <w:rPr>
          <w:rFonts w:cs="Arial"/>
          <w:sz w:val="20"/>
          <w:szCs w:val="20"/>
        </w:rPr>
      </w:pPr>
      <w:proofErr w:type="spellStart"/>
      <w:proofErr w:type="gramStart"/>
      <w:r w:rsidRPr="007760B5">
        <w:rPr>
          <w:rFonts w:cs="Arial"/>
          <w:sz w:val="20"/>
          <w:szCs w:val="20"/>
        </w:rPr>
        <w:t>Ev.č</w:t>
      </w:r>
      <w:proofErr w:type="spellEnd"/>
      <w:r w:rsidRPr="007760B5">
        <w:rPr>
          <w:rFonts w:cs="Arial"/>
          <w:sz w:val="20"/>
          <w:szCs w:val="20"/>
        </w:rPr>
        <w:t>.</w:t>
      </w:r>
      <w:proofErr w:type="gramEnd"/>
      <w:r w:rsidR="00D313CF">
        <w:rPr>
          <w:rFonts w:cs="Arial"/>
          <w:sz w:val="20"/>
          <w:szCs w:val="20"/>
        </w:rPr>
        <w:t>:</w:t>
      </w:r>
      <w:r w:rsidRPr="007760B5">
        <w:rPr>
          <w:rFonts w:cs="Arial"/>
          <w:sz w:val="20"/>
          <w:szCs w:val="20"/>
        </w:rPr>
        <w:t xml:space="preserve"> </w:t>
      </w:r>
      <w:r w:rsidR="00E54136" w:rsidRPr="00E54136">
        <w:rPr>
          <w:rFonts w:cs="Arial"/>
          <w:sz w:val="20"/>
          <w:szCs w:val="20"/>
          <w:lang w:val="en-US"/>
        </w:rPr>
        <w:t>4983</w:t>
      </w:r>
      <w:r w:rsidR="006725BC">
        <w:rPr>
          <w:rFonts w:cs="Arial"/>
          <w:sz w:val="20"/>
          <w:szCs w:val="20"/>
          <w:lang w:val="en-US"/>
        </w:rPr>
        <w:t>06</w:t>
      </w:r>
    </w:p>
    <w:p w14:paraId="13F2E997" w14:textId="77777777" w:rsidR="00B30EF1" w:rsidRPr="006C6AFC" w:rsidRDefault="00B30EF1" w:rsidP="006C6AFC">
      <w:pPr>
        <w:pStyle w:val="Normln11"/>
        <w:spacing w:before="120" w:after="120" w:line="280" w:lineRule="atLeast"/>
        <w:jc w:val="center"/>
        <w:rPr>
          <w:rFonts w:cs="Arial"/>
          <w:b/>
          <w:sz w:val="20"/>
          <w:szCs w:val="20"/>
        </w:rPr>
      </w:pPr>
    </w:p>
    <w:p w14:paraId="68F7FF66" w14:textId="77777777"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14:paraId="0D0DD914"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14:paraId="674D92C1"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14:paraId="2603E2B0" w14:textId="77777777"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14:paraId="7E1C34FA" w14:textId="77777777"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14:paraId="1B29601F" w14:textId="77777777"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14:anchorId="30B92EF3" wp14:editId="4B4AFBFD">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14:paraId="1D593E22" w14:textId="77777777" w:rsidR="006C6AFC" w:rsidRPr="006C6AFC" w:rsidRDefault="006C6AFC" w:rsidP="006C6AFC">
      <w:pPr>
        <w:tabs>
          <w:tab w:val="left" w:pos="0"/>
        </w:tabs>
        <w:spacing w:before="120" w:after="120" w:line="280" w:lineRule="atLeast"/>
        <w:rPr>
          <w:rFonts w:ascii="Arial" w:hAnsi="Arial" w:cs="Arial"/>
          <w:szCs w:val="20"/>
        </w:rPr>
      </w:pPr>
    </w:p>
    <w:p w14:paraId="03B17306" w14:textId="77777777" w:rsidR="006C6AFC" w:rsidRPr="006C6AFC" w:rsidRDefault="006C6AFC" w:rsidP="006C6AFC">
      <w:pPr>
        <w:tabs>
          <w:tab w:val="left" w:pos="0"/>
        </w:tabs>
        <w:spacing w:before="120" w:after="120" w:line="280" w:lineRule="atLeast"/>
        <w:rPr>
          <w:rFonts w:ascii="Arial" w:hAnsi="Arial" w:cs="Arial"/>
          <w:szCs w:val="20"/>
        </w:rPr>
      </w:pPr>
    </w:p>
    <w:p w14:paraId="49966A65" w14:textId="77777777" w:rsidR="006C6AFC" w:rsidRPr="006C6AFC" w:rsidRDefault="006C6AFC" w:rsidP="006C6AFC">
      <w:pPr>
        <w:tabs>
          <w:tab w:val="left" w:pos="0"/>
        </w:tabs>
        <w:spacing w:before="120" w:after="120" w:line="280" w:lineRule="atLeast"/>
        <w:rPr>
          <w:rFonts w:ascii="Arial" w:hAnsi="Arial" w:cs="Arial"/>
          <w:szCs w:val="20"/>
        </w:rPr>
      </w:pPr>
    </w:p>
    <w:p w14:paraId="2A7C8DE4" w14:textId="77777777" w:rsidR="006C6AFC" w:rsidRPr="006C6AFC" w:rsidRDefault="006C6AFC" w:rsidP="006C6AFC">
      <w:pPr>
        <w:tabs>
          <w:tab w:val="left" w:pos="0"/>
        </w:tabs>
        <w:spacing w:before="120" w:after="120" w:line="280" w:lineRule="atLeast"/>
        <w:rPr>
          <w:rFonts w:ascii="Arial" w:hAnsi="Arial" w:cs="Arial"/>
          <w:szCs w:val="20"/>
        </w:rPr>
      </w:pPr>
    </w:p>
    <w:p w14:paraId="075C3E92" w14:textId="77777777" w:rsidR="006C6AFC" w:rsidRPr="006C6AFC" w:rsidRDefault="006C6AFC" w:rsidP="006C6AFC">
      <w:pPr>
        <w:tabs>
          <w:tab w:val="left" w:pos="0"/>
        </w:tabs>
        <w:spacing w:before="120" w:after="120" w:line="280" w:lineRule="atLeast"/>
        <w:rPr>
          <w:rFonts w:ascii="Arial" w:hAnsi="Arial" w:cs="Arial"/>
          <w:szCs w:val="20"/>
        </w:rPr>
      </w:pPr>
    </w:p>
    <w:p w14:paraId="78D9193D" w14:textId="77777777" w:rsidR="006C6AFC" w:rsidRPr="006C6AFC" w:rsidRDefault="006C6AFC" w:rsidP="006C6AFC">
      <w:pPr>
        <w:tabs>
          <w:tab w:val="left" w:pos="0"/>
        </w:tabs>
        <w:spacing w:before="120" w:after="120" w:line="280" w:lineRule="atLeast"/>
        <w:rPr>
          <w:rFonts w:ascii="Arial" w:hAnsi="Arial" w:cs="Arial"/>
          <w:szCs w:val="20"/>
        </w:rPr>
      </w:pPr>
    </w:p>
    <w:p w14:paraId="3BAA2DD3" w14:textId="77777777" w:rsidR="00DB26BC" w:rsidRDefault="00DB26BC" w:rsidP="006C6AFC">
      <w:pPr>
        <w:spacing w:line="280" w:lineRule="atLeast"/>
        <w:rPr>
          <w:rFonts w:ascii="Arial" w:hAnsi="Arial" w:cs="Arial"/>
          <w:sz w:val="20"/>
          <w:szCs w:val="20"/>
        </w:rPr>
      </w:pPr>
    </w:p>
    <w:p w14:paraId="0AACCA74" w14:textId="77777777" w:rsidR="00B73F65" w:rsidRDefault="00B73F65" w:rsidP="00A31705">
      <w:pPr>
        <w:spacing w:line="280" w:lineRule="atLeast"/>
        <w:jc w:val="center"/>
        <w:rPr>
          <w:rFonts w:ascii="Arial" w:hAnsi="Arial" w:cs="Arial"/>
          <w:b/>
          <w:sz w:val="26"/>
          <w:szCs w:val="26"/>
        </w:rPr>
      </w:pPr>
    </w:p>
    <w:p w14:paraId="21DF6C9B" w14:textId="77777777" w:rsidR="00B73F65" w:rsidRDefault="00B73F65" w:rsidP="00A31705">
      <w:pPr>
        <w:spacing w:line="280" w:lineRule="atLeast"/>
        <w:jc w:val="center"/>
        <w:rPr>
          <w:rFonts w:ascii="Arial" w:hAnsi="Arial" w:cs="Arial"/>
          <w:b/>
          <w:sz w:val="26"/>
          <w:szCs w:val="26"/>
        </w:rPr>
      </w:pPr>
    </w:p>
    <w:p w14:paraId="13562D16" w14:textId="77777777"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322C1A">
        <w:rPr>
          <w:rFonts w:ascii="Arial" w:hAnsi="Arial" w:cs="Arial"/>
          <w:b/>
          <w:sz w:val="26"/>
          <w:szCs w:val="26"/>
          <w:lang w:eastAsia="en-US" w:bidi="en-US"/>
        </w:rPr>
        <w:t>XII</w:t>
      </w:r>
    </w:p>
    <w:p w14:paraId="6C0C5000" w14:textId="77777777" w:rsidR="00A31705" w:rsidRDefault="00A31705" w:rsidP="00A31705">
      <w:pPr>
        <w:rPr>
          <w:rFonts w:ascii="Arial" w:hAnsi="Arial" w:cs="Arial"/>
          <w:b/>
          <w:bCs/>
          <w:caps/>
          <w:sz w:val="20"/>
          <w:szCs w:val="20"/>
        </w:rPr>
      </w:pPr>
    </w:p>
    <w:p w14:paraId="2F65F3E1" w14:textId="77777777"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 xml:space="preserve">dle § 49 odst. </w:t>
      </w:r>
      <w:r w:rsidR="00262849">
        <w:rPr>
          <w:rFonts w:ascii="Arial" w:hAnsi="Arial" w:cs="Arial"/>
          <w:sz w:val="20"/>
          <w:szCs w:val="20"/>
        </w:rPr>
        <w:t xml:space="preserve">1 </w:t>
      </w:r>
      <w:r w:rsidRPr="00A31705">
        <w:rPr>
          <w:rFonts w:ascii="Arial" w:hAnsi="Arial" w:cs="Arial"/>
          <w:sz w:val="20"/>
          <w:szCs w:val="20"/>
        </w:rPr>
        <w:t>zákona č. 137/2006 Sb., o veřejných zakázkách, ve znění pozdějších předpisů</w:t>
      </w:r>
    </w:p>
    <w:p w14:paraId="7549DD85" w14:textId="77777777"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14:paraId="2DC42EE7" w14:textId="77777777" w:rsidR="00A31705" w:rsidRPr="00040199" w:rsidRDefault="00A31705" w:rsidP="00A31705">
      <w:pPr>
        <w:spacing w:line="320" w:lineRule="atLeast"/>
        <w:rPr>
          <w:rFonts w:ascii="Arial" w:eastAsia="Calibri" w:hAnsi="Arial" w:cs="Arial"/>
          <w:sz w:val="20"/>
          <w:szCs w:val="20"/>
          <w:lang w:eastAsia="en-US"/>
        </w:rPr>
      </w:pPr>
    </w:p>
    <w:p w14:paraId="5A4829DC" w14:textId="77777777" w:rsidR="00262849" w:rsidRPr="00040199" w:rsidRDefault="00A31705" w:rsidP="003264C7">
      <w:pPr>
        <w:spacing w:before="120" w:after="120" w:line="320" w:lineRule="atLeast"/>
        <w:jc w:val="both"/>
        <w:rPr>
          <w:rFonts w:ascii="Arial" w:hAnsi="Arial" w:cs="Arial"/>
          <w:sz w:val="20"/>
          <w:szCs w:val="20"/>
        </w:rPr>
      </w:pPr>
      <w:r w:rsidRPr="00040199">
        <w:rPr>
          <w:rFonts w:ascii="Arial" w:hAnsi="Arial" w:cs="Arial"/>
          <w:b/>
          <w:bCs/>
          <w:caps/>
          <w:sz w:val="20"/>
          <w:szCs w:val="20"/>
        </w:rPr>
        <w:br w:type="page"/>
      </w:r>
      <w:r w:rsidR="00803F89" w:rsidRPr="00040199">
        <w:rPr>
          <w:rFonts w:ascii="Arial" w:hAnsi="Arial" w:cs="Arial"/>
          <w:sz w:val="20"/>
          <w:szCs w:val="20"/>
        </w:rPr>
        <w:lastRenderedPageBreak/>
        <w:t>MPSV</w:t>
      </w:r>
      <w:r w:rsidRPr="00040199">
        <w:rPr>
          <w:rFonts w:ascii="Arial" w:hAnsi="Arial" w:cs="Arial"/>
          <w:sz w:val="20"/>
          <w:szCs w:val="20"/>
        </w:rPr>
        <w:t>, jako zadavatel shora uvedené veřejné zakázky</w:t>
      </w:r>
      <w:r w:rsidR="00DF5417" w:rsidRPr="00040199">
        <w:rPr>
          <w:rFonts w:ascii="Arial" w:hAnsi="Arial" w:cs="Arial"/>
          <w:sz w:val="20"/>
          <w:szCs w:val="20"/>
        </w:rPr>
        <w:t>,</w:t>
      </w:r>
      <w:r w:rsidR="00307CCF" w:rsidRPr="00040199">
        <w:rPr>
          <w:rFonts w:ascii="Arial" w:hAnsi="Arial" w:cs="Arial"/>
          <w:sz w:val="20"/>
          <w:szCs w:val="20"/>
        </w:rPr>
        <w:t xml:space="preserve"> </w:t>
      </w:r>
      <w:r w:rsidR="00262849" w:rsidRPr="00040199">
        <w:rPr>
          <w:rFonts w:ascii="Arial" w:hAnsi="Arial" w:cs="Arial"/>
          <w:sz w:val="20"/>
          <w:szCs w:val="20"/>
        </w:rPr>
        <w:t>obdržel</w:t>
      </w:r>
      <w:r w:rsidR="00B33912" w:rsidRPr="00040199">
        <w:rPr>
          <w:rFonts w:ascii="Arial" w:hAnsi="Arial" w:cs="Arial"/>
          <w:sz w:val="20"/>
          <w:szCs w:val="20"/>
        </w:rPr>
        <w:t>o</w:t>
      </w:r>
      <w:r w:rsidR="00262849" w:rsidRPr="00040199">
        <w:rPr>
          <w:rFonts w:ascii="Arial" w:hAnsi="Arial" w:cs="Arial"/>
          <w:sz w:val="20"/>
          <w:szCs w:val="20"/>
        </w:rPr>
        <w:t xml:space="preserve"> dne </w:t>
      </w:r>
      <w:r w:rsidR="00322C1A">
        <w:rPr>
          <w:rFonts w:ascii="Arial" w:hAnsi="Arial" w:cs="Arial"/>
          <w:sz w:val="20"/>
          <w:szCs w:val="20"/>
          <w:lang w:eastAsia="en-US" w:bidi="en-US"/>
        </w:rPr>
        <w:t xml:space="preserve">28. 1. 2015 </w:t>
      </w:r>
      <w:r w:rsidR="00262849" w:rsidRPr="00040199">
        <w:rPr>
          <w:rFonts w:ascii="Arial" w:hAnsi="Arial" w:cs="Arial"/>
          <w:sz w:val="20"/>
          <w:szCs w:val="20"/>
        </w:rPr>
        <w:t xml:space="preserve">žádost o </w:t>
      </w:r>
      <w:r w:rsidR="00031131" w:rsidRPr="00040199">
        <w:rPr>
          <w:rFonts w:ascii="Arial" w:hAnsi="Arial" w:cs="Arial"/>
          <w:sz w:val="20"/>
          <w:szCs w:val="20"/>
        </w:rPr>
        <w:t>poskytnutí dodatečných informací</w:t>
      </w:r>
      <w:r w:rsidR="00262849" w:rsidRPr="00040199">
        <w:rPr>
          <w:rFonts w:ascii="Arial" w:hAnsi="Arial" w:cs="Arial"/>
          <w:sz w:val="20"/>
          <w:szCs w:val="20"/>
        </w:rPr>
        <w:t xml:space="preserve"> k zadávacím podmínkám. </w:t>
      </w:r>
    </w:p>
    <w:p w14:paraId="1D7AC3E0" w14:textId="77777777" w:rsidR="00262849" w:rsidRPr="00040199" w:rsidRDefault="00262849" w:rsidP="003264C7">
      <w:pPr>
        <w:spacing w:before="120" w:after="120" w:line="320" w:lineRule="atLeast"/>
        <w:jc w:val="both"/>
        <w:outlineLvl w:val="0"/>
        <w:rPr>
          <w:rFonts w:ascii="Arial" w:hAnsi="Arial" w:cs="Arial"/>
          <w:sz w:val="20"/>
          <w:szCs w:val="20"/>
        </w:rPr>
      </w:pPr>
      <w:r w:rsidRPr="00040199">
        <w:rPr>
          <w:rFonts w:ascii="Arial" w:hAnsi="Arial" w:cs="Arial"/>
          <w:sz w:val="20"/>
          <w:szCs w:val="20"/>
        </w:rPr>
        <w:t xml:space="preserve">Na níže </w:t>
      </w:r>
      <w:r w:rsidR="007C1C5F" w:rsidRPr="00040199">
        <w:rPr>
          <w:rFonts w:ascii="Arial" w:hAnsi="Arial" w:cs="Arial"/>
          <w:sz w:val="20"/>
          <w:szCs w:val="20"/>
        </w:rPr>
        <w:t xml:space="preserve">uvedené </w:t>
      </w:r>
      <w:r w:rsidRPr="00040199">
        <w:rPr>
          <w:rFonts w:ascii="Arial" w:hAnsi="Arial" w:cs="Arial"/>
          <w:sz w:val="20"/>
          <w:szCs w:val="20"/>
        </w:rPr>
        <w:t>dotazy poskytuje zadavatel následující odpovědi:</w:t>
      </w:r>
    </w:p>
    <w:p w14:paraId="20BB65D9" w14:textId="77777777" w:rsidR="00262849" w:rsidRPr="00040199" w:rsidRDefault="00262849" w:rsidP="003264C7">
      <w:pPr>
        <w:spacing w:before="120" w:after="120" w:line="320" w:lineRule="atLeast"/>
        <w:jc w:val="both"/>
        <w:rPr>
          <w:rFonts w:ascii="Arial" w:hAnsi="Arial" w:cs="Arial"/>
          <w:sz w:val="20"/>
          <w:szCs w:val="20"/>
        </w:rPr>
      </w:pPr>
      <w:r w:rsidRPr="00CA0AFA">
        <w:rPr>
          <w:rFonts w:ascii="Arial" w:hAnsi="Arial" w:cs="Arial"/>
          <w:b/>
          <w:sz w:val="20"/>
          <w:szCs w:val="20"/>
        </w:rPr>
        <w:t xml:space="preserve">Dotaz č. </w:t>
      </w:r>
      <w:r w:rsidR="00FB5F8C" w:rsidRPr="00CA0AFA">
        <w:rPr>
          <w:rFonts w:ascii="Arial" w:hAnsi="Arial" w:cs="Arial"/>
          <w:b/>
          <w:sz w:val="20"/>
          <w:szCs w:val="20"/>
        </w:rPr>
        <w:t>1</w:t>
      </w:r>
      <w:r w:rsidRPr="00CA0AFA">
        <w:rPr>
          <w:rFonts w:ascii="Arial" w:hAnsi="Arial" w:cs="Arial"/>
          <w:sz w:val="20"/>
          <w:szCs w:val="20"/>
        </w:rPr>
        <w:t>:</w:t>
      </w:r>
    </w:p>
    <w:p w14:paraId="503EF8E4" w14:textId="77777777" w:rsidR="00F830C4" w:rsidRPr="00F830C4" w:rsidRDefault="00F830C4" w:rsidP="003264C7">
      <w:pPr>
        <w:spacing w:before="120" w:after="120" w:line="320" w:lineRule="atLeast"/>
        <w:jc w:val="both"/>
        <w:rPr>
          <w:rFonts w:ascii="Arial" w:hAnsi="Arial" w:cs="Arial"/>
          <w:sz w:val="20"/>
          <w:szCs w:val="20"/>
        </w:rPr>
      </w:pPr>
      <w:r w:rsidRPr="00F830C4">
        <w:rPr>
          <w:rFonts w:ascii="Arial" w:hAnsi="Arial" w:cs="Arial"/>
          <w:sz w:val="20"/>
          <w:szCs w:val="20"/>
        </w:rPr>
        <w:t>Dotazy ke způsobu zpracování návrhu řešení – Příloha č. 8 ZD.</w:t>
      </w:r>
    </w:p>
    <w:p w14:paraId="1ADF3279" w14:textId="77777777" w:rsidR="00F830C4" w:rsidRPr="00C46C0B" w:rsidRDefault="00F830C4" w:rsidP="003264C7">
      <w:pPr>
        <w:pStyle w:val="Odstavecseseznamem"/>
        <w:numPr>
          <w:ilvl w:val="0"/>
          <w:numId w:val="33"/>
        </w:numPr>
        <w:spacing w:before="120" w:after="120" w:line="320" w:lineRule="atLeast"/>
        <w:ind w:left="1080"/>
        <w:jc w:val="both"/>
        <w:rPr>
          <w:rFonts w:ascii="Arial" w:hAnsi="Arial" w:cs="Arial"/>
          <w:sz w:val="20"/>
          <w:szCs w:val="20"/>
        </w:rPr>
      </w:pPr>
      <w:r w:rsidRPr="00C46C0B">
        <w:rPr>
          <w:rFonts w:ascii="Arial" w:hAnsi="Arial" w:cs="Arial"/>
          <w:sz w:val="20"/>
          <w:szCs w:val="20"/>
        </w:rPr>
        <w:t>Chápe uchazeč správně, že celý návrh technického řešení má být uveden pouze v příloze č. 2 návrhu smlouvy, která bude zpracována podle přílohy č. 8 zadávací dokumentace?</w:t>
      </w:r>
    </w:p>
    <w:p w14:paraId="7FA01828" w14:textId="77777777" w:rsidR="00F830C4" w:rsidRPr="00C46C0B" w:rsidRDefault="00F830C4" w:rsidP="003264C7">
      <w:pPr>
        <w:pStyle w:val="Odstavecseseznamem"/>
        <w:numPr>
          <w:ilvl w:val="0"/>
          <w:numId w:val="33"/>
        </w:numPr>
        <w:spacing w:before="120" w:after="120" w:line="320" w:lineRule="atLeast"/>
        <w:ind w:left="1080"/>
        <w:jc w:val="both"/>
        <w:rPr>
          <w:rFonts w:ascii="Arial" w:hAnsi="Arial" w:cs="Arial"/>
          <w:sz w:val="20"/>
          <w:szCs w:val="20"/>
        </w:rPr>
      </w:pPr>
      <w:r w:rsidRPr="00C46C0B">
        <w:rPr>
          <w:rFonts w:ascii="Arial" w:hAnsi="Arial" w:cs="Arial"/>
          <w:sz w:val="20"/>
          <w:szCs w:val="20"/>
        </w:rPr>
        <w:t>Chápe uchazeč správně, že přílohu č. 8 ZD (tedy přílohu č. 2 návrhu smlouvy), resp. členění dokumentu, může uchazeč v rámci jednotlivých kapitol 1 až 5 upravovat pro lepší přehlednost pouze přidáním nadpisů úrovní 2 a nižších?</w:t>
      </w:r>
    </w:p>
    <w:p w14:paraId="3BCBAC52" w14:textId="77777777" w:rsidR="00F830C4" w:rsidRPr="00C46C0B" w:rsidRDefault="00F830C4" w:rsidP="003264C7">
      <w:pPr>
        <w:pStyle w:val="Odstavecseseznamem"/>
        <w:numPr>
          <w:ilvl w:val="0"/>
          <w:numId w:val="33"/>
        </w:numPr>
        <w:spacing w:before="120" w:after="120" w:line="320" w:lineRule="atLeast"/>
        <w:ind w:left="1080"/>
        <w:jc w:val="both"/>
        <w:rPr>
          <w:rFonts w:ascii="Arial" w:hAnsi="Arial" w:cs="Arial"/>
          <w:sz w:val="20"/>
          <w:szCs w:val="20"/>
        </w:rPr>
      </w:pPr>
      <w:r w:rsidRPr="00C46C0B">
        <w:rPr>
          <w:rFonts w:ascii="Arial" w:hAnsi="Arial" w:cs="Arial"/>
          <w:sz w:val="20"/>
          <w:szCs w:val="20"/>
        </w:rPr>
        <w:t>V kapitole č. 2 Přílohy č. 8 ZD jsou vedeny body 2.1, 2.2 a 2.3, kde je požadováno popsat splnění požadavků v rámci kapitol v těchto bodech uvedených. Je představa zadavatele taková, že uchazeč pouze odsouhlasí, že zde uvedené požadavky splňuje a odkáže se do kapitoly 3 Architektura a návrh řešení, kde budou tyto požadavky podrobně popsány?</w:t>
      </w:r>
    </w:p>
    <w:p w14:paraId="0F9E8DF3" w14:textId="77777777" w:rsidR="00F830C4" w:rsidRPr="00C46C0B" w:rsidRDefault="00F830C4" w:rsidP="003264C7">
      <w:pPr>
        <w:pStyle w:val="Odstavecseseznamem"/>
        <w:numPr>
          <w:ilvl w:val="0"/>
          <w:numId w:val="33"/>
        </w:numPr>
        <w:spacing w:before="120" w:after="120" w:line="320" w:lineRule="atLeast"/>
        <w:ind w:left="1080"/>
        <w:jc w:val="both"/>
        <w:rPr>
          <w:rFonts w:ascii="Arial" w:hAnsi="Arial" w:cs="Arial"/>
          <w:sz w:val="20"/>
          <w:szCs w:val="20"/>
        </w:rPr>
      </w:pPr>
      <w:r w:rsidRPr="00C46C0B">
        <w:rPr>
          <w:rFonts w:ascii="Arial" w:hAnsi="Arial" w:cs="Arial"/>
          <w:sz w:val="20"/>
          <w:szCs w:val="20"/>
        </w:rPr>
        <w:t xml:space="preserve">V kapitole č. 3 Přílohy č. 8 ZD je veden bod 3.1, který obsahuje požadavek na předmět plnění dle kap. 2.3.1 – 2.3.3 Přílohy č. 6 Zadávací dokumentace. Tyto kapitoly nemohou obsahovat celý návrh řešení uchazeče. </w:t>
      </w:r>
    </w:p>
    <w:p w14:paraId="50B853AE" w14:textId="77777777" w:rsidR="00F830C4" w:rsidRPr="00C46C0B" w:rsidRDefault="00F830C4" w:rsidP="003264C7">
      <w:pPr>
        <w:pStyle w:val="Odstavecseseznamem"/>
        <w:numPr>
          <w:ilvl w:val="0"/>
          <w:numId w:val="34"/>
        </w:numPr>
        <w:spacing w:before="120" w:after="120" w:line="320" w:lineRule="atLeast"/>
        <w:ind w:left="1800"/>
        <w:jc w:val="both"/>
        <w:rPr>
          <w:rFonts w:ascii="Arial" w:hAnsi="Arial" w:cs="Arial"/>
          <w:sz w:val="20"/>
          <w:szCs w:val="20"/>
        </w:rPr>
      </w:pPr>
      <w:r w:rsidRPr="00C46C0B">
        <w:rPr>
          <w:rFonts w:ascii="Arial" w:hAnsi="Arial" w:cs="Arial"/>
          <w:sz w:val="20"/>
          <w:szCs w:val="20"/>
        </w:rPr>
        <w:t>Kam má uchazeč napsat zbytek navrhovaného řešení, a jak jej má členit?</w:t>
      </w:r>
    </w:p>
    <w:p w14:paraId="4A6F2116" w14:textId="77777777" w:rsidR="00F830C4" w:rsidRPr="00C46C0B" w:rsidRDefault="00F830C4" w:rsidP="003264C7">
      <w:pPr>
        <w:pStyle w:val="Odstavecseseznamem"/>
        <w:numPr>
          <w:ilvl w:val="0"/>
          <w:numId w:val="34"/>
        </w:numPr>
        <w:spacing w:before="120" w:after="120" w:line="320" w:lineRule="atLeast"/>
        <w:ind w:left="1800"/>
        <w:jc w:val="both"/>
        <w:rPr>
          <w:rFonts w:ascii="Arial" w:hAnsi="Arial" w:cs="Arial"/>
          <w:sz w:val="20"/>
          <w:szCs w:val="20"/>
        </w:rPr>
      </w:pPr>
      <w:r w:rsidRPr="00C46C0B">
        <w:rPr>
          <w:rFonts w:ascii="Arial" w:hAnsi="Arial" w:cs="Arial"/>
          <w:sz w:val="20"/>
          <w:szCs w:val="20"/>
        </w:rPr>
        <w:t xml:space="preserve">Co má zadavatel na mysli větou uvedenou na koci tohoto </w:t>
      </w:r>
      <w:proofErr w:type="gramStart"/>
      <w:r w:rsidRPr="00C46C0B">
        <w:rPr>
          <w:rFonts w:ascii="Arial" w:hAnsi="Arial" w:cs="Arial"/>
          <w:sz w:val="20"/>
          <w:szCs w:val="20"/>
        </w:rPr>
        <w:t>bodu: „.</w:t>
      </w:r>
      <w:r w:rsidR="007F56AE">
        <w:rPr>
          <w:rFonts w:ascii="Arial" w:hAnsi="Arial" w:cs="Arial"/>
          <w:sz w:val="20"/>
          <w:szCs w:val="20"/>
        </w:rPr>
        <w:t>.</w:t>
      </w:r>
      <w:r w:rsidRPr="00C46C0B">
        <w:rPr>
          <w:rFonts w:ascii="Arial" w:hAnsi="Arial" w:cs="Arial"/>
          <w:sz w:val="20"/>
          <w:szCs w:val="20"/>
        </w:rPr>
        <w:t>..včetně</w:t>
      </w:r>
      <w:proofErr w:type="gramEnd"/>
      <w:r w:rsidRPr="00C46C0B">
        <w:rPr>
          <w:rFonts w:ascii="Arial" w:hAnsi="Arial" w:cs="Arial"/>
          <w:sz w:val="20"/>
          <w:szCs w:val="20"/>
        </w:rPr>
        <w:t xml:space="preserve"> uvedení odkazu na konkrétní kód požadavku zadavatele.“?</w:t>
      </w:r>
    </w:p>
    <w:p w14:paraId="245531E5" w14:textId="77777777" w:rsidR="00A26581" w:rsidRPr="00F830C4" w:rsidRDefault="00F830C4" w:rsidP="003264C7">
      <w:pPr>
        <w:pStyle w:val="Odstavecseseznamem"/>
        <w:numPr>
          <w:ilvl w:val="0"/>
          <w:numId w:val="33"/>
        </w:numPr>
        <w:spacing w:before="120" w:after="120" w:line="320" w:lineRule="atLeast"/>
        <w:ind w:left="1134" w:hanging="425"/>
        <w:jc w:val="both"/>
        <w:rPr>
          <w:rFonts w:ascii="Arial" w:hAnsi="Arial" w:cs="Arial"/>
          <w:sz w:val="20"/>
          <w:szCs w:val="20"/>
        </w:rPr>
      </w:pPr>
      <w:r w:rsidRPr="00F830C4">
        <w:rPr>
          <w:rFonts w:ascii="Arial" w:hAnsi="Arial" w:cs="Arial"/>
          <w:sz w:val="20"/>
          <w:szCs w:val="20"/>
        </w:rPr>
        <w:t>V rámci které kapitoly má uchazeč popsat Administraci provozu Systému?</w:t>
      </w:r>
    </w:p>
    <w:p w14:paraId="7367DD0E" w14:textId="77777777" w:rsidR="009E78D9" w:rsidRPr="00040199" w:rsidRDefault="009E78D9" w:rsidP="003264C7">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72984B22" w14:textId="77777777" w:rsidR="00167699" w:rsidRDefault="00167699" w:rsidP="00167699">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Ad a) Ano.</w:t>
      </w:r>
    </w:p>
    <w:p w14:paraId="57874AAA" w14:textId="77777777" w:rsidR="00167699" w:rsidRDefault="00167699" w:rsidP="00167699">
      <w:pPr>
        <w:spacing w:before="120" w:after="120" w:line="320" w:lineRule="atLeast"/>
        <w:jc w:val="both"/>
        <w:rPr>
          <w:rFonts w:ascii="Arial" w:hAnsi="Arial" w:cs="Arial"/>
          <w:sz w:val="20"/>
          <w:szCs w:val="20"/>
        </w:rPr>
      </w:pPr>
      <w:r>
        <w:rPr>
          <w:rFonts w:ascii="Arial" w:hAnsi="Arial" w:cs="Arial"/>
          <w:sz w:val="20"/>
          <w:szCs w:val="20"/>
          <w:lang w:eastAsia="en-US" w:bidi="en-US"/>
        </w:rPr>
        <w:t>Ad b) Ano.</w:t>
      </w:r>
    </w:p>
    <w:p w14:paraId="7C484A93" w14:textId="77777777" w:rsidR="00730CD4" w:rsidRDefault="00730CD4" w:rsidP="00167699">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Ad c) Nikoli, zadavatel v příloze č. 8 zadávací dokumentace jednoznačně požaduje, aby uchazeč popsal splnění požadavků zadavatele, tj. aby </w:t>
      </w:r>
      <w:r w:rsidR="00D9105B">
        <w:rPr>
          <w:rFonts w:ascii="Arial" w:hAnsi="Arial" w:cs="Arial"/>
          <w:sz w:val="20"/>
          <w:szCs w:val="20"/>
          <w:lang w:eastAsia="en-US" w:bidi="en-US"/>
        </w:rPr>
        <w:t xml:space="preserve">nejen </w:t>
      </w:r>
      <w:r>
        <w:rPr>
          <w:rFonts w:ascii="Arial" w:hAnsi="Arial" w:cs="Arial"/>
          <w:sz w:val="20"/>
          <w:szCs w:val="20"/>
          <w:lang w:eastAsia="en-US" w:bidi="en-US"/>
        </w:rPr>
        <w:t xml:space="preserve">uvedl, zda jeho řešení požadavek splňuje (ano/ne), ale aby zejména uvedl, jakým způsobem jeho řešení tento požadavek splňuje. </w:t>
      </w:r>
    </w:p>
    <w:p w14:paraId="7C61DC0A" w14:textId="77777777" w:rsidR="003223A3" w:rsidRDefault="003223A3" w:rsidP="00007B17">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Ad d)</w:t>
      </w:r>
      <w:r w:rsidR="002B7BD5">
        <w:rPr>
          <w:rFonts w:ascii="Arial" w:hAnsi="Arial" w:cs="Arial"/>
          <w:sz w:val="20"/>
          <w:szCs w:val="20"/>
          <w:lang w:eastAsia="en-US" w:bidi="en-US"/>
        </w:rPr>
        <w:t xml:space="preserve"> a </w:t>
      </w:r>
      <w:r w:rsidR="008D17F1">
        <w:rPr>
          <w:rFonts w:ascii="Arial" w:hAnsi="Arial" w:cs="Arial"/>
          <w:sz w:val="20"/>
          <w:szCs w:val="20"/>
          <w:lang w:eastAsia="en-US" w:bidi="en-US"/>
        </w:rPr>
        <w:t xml:space="preserve">Ad </w:t>
      </w:r>
      <w:r w:rsidR="002B7BD5">
        <w:rPr>
          <w:rFonts w:ascii="Arial" w:hAnsi="Arial" w:cs="Arial"/>
          <w:sz w:val="20"/>
          <w:szCs w:val="20"/>
          <w:lang w:eastAsia="en-US" w:bidi="en-US"/>
        </w:rPr>
        <w:t>e)</w:t>
      </w:r>
      <w:r>
        <w:rPr>
          <w:rFonts w:ascii="Arial" w:hAnsi="Arial" w:cs="Arial"/>
          <w:sz w:val="20"/>
          <w:szCs w:val="20"/>
          <w:lang w:eastAsia="en-US" w:bidi="en-US"/>
        </w:rPr>
        <w:t xml:space="preserve"> Zadavatel k tomuto uvádí, že struktura popisu návrhu řešení uvedená v příloze </w:t>
      </w:r>
      <w:r w:rsidR="0022342E">
        <w:rPr>
          <w:rFonts w:ascii="Arial" w:hAnsi="Arial" w:cs="Arial"/>
          <w:sz w:val="20"/>
          <w:szCs w:val="20"/>
          <w:lang w:eastAsia="en-US" w:bidi="en-US"/>
        </w:rPr>
        <w:t>č. 8 zadávací dokumentace zajišťuje, že uchazeč bude ve svém popisu návrhu řešení adresovat veškeré požadavky zadavatele uvedené v příloze č. 6 zadávací dokumentace, nevyčerpává však veškeré obsahové požadavky zadavatele na popis návrhu řešení. Uchazeč je tak oprávněn doplnit zadavatelem navrženou strukturu o další podkapitoly (viz výše) či o další kapitol</w:t>
      </w:r>
      <w:r w:rsidR="00202726">
        <w:rPr>
          <w:rFonts w:ascii="Arial" w:hAnsi="Arial" w:cs="Arial"/>
          <w:sz w:val="20"/>
          <w:szCs w:val="20"/>
          <w:lang w:eastAsia="en-US" w:bidi="en-US"/>
        </w:rPr>
        <w:t xml:space="preserve">y, pokud to považuje za vhodné (tj. např. další informace k architektuře a návrhu řešení může uchazeč uvést v rámci kapitoly 3.2 popisu návrhu řešení. </w:t>
      </w:r>
    </w:p>
    <w:p w14:paraId="5143688A" w14:textId="77777777" w:rsidR="00007B17" w:rsidRDefault="00007B17" w:rsidP="00007B17">
      <w:pPr>
        <w:spacing w:before="120" w:after="120" w:line="320" w:lineRule="atLeast"/>
        <w:jc w:val="both"/>
        <w:rPr>
          <w:rFonts w:ascii="Arial" w:hAnsi="Arial" w:cs="Arial"/>
          <w:sz w:val="20"/>
          <w:szCs w:val="20"/>
        </w:rPr>
      </w:pPr>
    </w:p>
    <w:p w14:paraId="5F4827BF" w14:textId="77777777" w:rsidR="00074B09" w:rsidRPr="00040199" w:rsidRDefault="009E78D9" w:rsidP="003264C7">
      <w:pPr>
        <w:spacing w:before="120" w:after="120" w:line="320" w:lineRule="atLeast"/>
        <w:jc w:val="both"/>
        <w:rPr>
          <w:rFonts w:ascii="Arial" w:hAnsi="Arial" w:cs="Arial"/>
          <w:b/>
          <w:sz w:val="20"/>
          <w:szCs w:val="20"/>
        </w:rPr>
      </w:pPr>
      <w:r w:rsidRPr="00CA0AFA">
        <w:rPr>
          <w:rFonts w:ascii="Arial" w:hAnsi="Arial" w:cs="Arial"/>
          <w:b/>
          <w:sz w:val="20"/>
          <w:szCs w:val="20"/>
        </w:rPr>
        <w:t>Dotaz č. 2:</w:t>
      </w:r>
      <w:r w:rsidRPr="00040199">
        <w:rPr>
          <w:rFonts w:ascii="Arial" w:hAnsi="Arial" w:cs="Arial"/>
          <w:b/>
          <w:sz w:val="20"/>
          <w:szCs w:val="20"/>
        </w:rPr>
        <w:t xml:space="preserve"> </w:t>
      </w:r>
    </w:p>
    <w:p w14:paraId="6E29BE60" w14:textId="77777777" w:rsidR="00F830C4" w:rsidRPr="00F830C4" w:rsidRDefault="00F830C4" w:rsidP="003264C7">
      <w:pPr>
        <w:spacing w:before="120" w:after="120" w:line="320" w:lineRule="atLeast"/>
        <w:jc w:val="both"/>
        <w:rPr>
          <w:rFonts w:ascii="Arial" w:hAnsi="Arial" w:cs="Arial"/>
          <w:sz w:val="20"/>
          <w:szCs w:val="20"/>
        </w:rPr>
      </w:pPr>
      <w:r w:rsidRPr="00F830C4">
        <w:rPr>
          <w:rFonts w:ascii="Arial" w:hAnsi="Arial" w:cs="Arial"/>
          <w:sz w:val="20"/>
          <w:szCs w:val="20"/>
        </w:rPr>
        <w:t xml:space="preserve">Zadavatel požaduje v kvalifikační dokumentaci v kapitole 5 v části dle § 56 odst. 1 písm. b), odst. 2 písm. e) a odst. 4 ZVZ u realizačního týmu prokázání zkušenosti s pozicí, na kterou je nominován, na jednom projektu, který naplní všechny znaky významné dodávky nebo služby podle dle § 56 odst. 1 </w:t>
      </w:r>
      <w:r w:rsidRPr="00F830C4">
        <w:rPr>
          <w:rFonts w:ascii="Arial" w:hAnsi="Arial" w:cs="Arial"/>
          <w:sz w:val="20"/>
          <w:szCs w:val="20"/>
        </w:rPr>
        <w:lastRenderedPageBreak/>
        <w:t>písm. a) ZVZ uvedené v zadávací dokumentaci pod body Ad 1) a (nebo) Ad 2). Má-li projekt naplnit všechny znaky významné dodávky nebo služby (předmět a finanční objem) není uchazeči jasné zda:</w:t>
      </w:r>
    </w:p>
    <w:p w14:paraId="5279499B" w14:textId="77777777" w:rsidR="00F830C4" w:rsidRPr="00C46C0B" w:rsidRDefault="00F830C4" w:rsidP="003264C7">
      <w:pPr>
        <w:pStyle w:val="Odstavecseseznamem"/>
        <w:numPr>
          <w:ilvl w:val="0"/>
          <w:numId w:val="35"/>
        </w:numPr>
        <w:spacing w:before="120" w:after="120" w:line="320" w:lineRule="atLeast"/>
        <w:ind w:left="1080"/>
        <w:jc w:val="both"/>
        <w:rPr>
          <w:rFonts w:ascii="Arial" w:hAnsi="Arial" w:cs="Arial"/>
          <w:sz w:val="20"/>
          <w:szCs w:val="20"/>
        </w:rPr>
      </w:pPr>
      <w:r w:rsidRPr="00C46C0B">
        <w:rPr>
          <w:rFonts w:ascii="Arial" w:hAnsi="Arial" w:cs="Arial"/>
          <w:sz w:val="20"/>
          <w:szCs w:val="20"/>
        </w:rPr>
        <w:t>Musí být tato zakázka realizována v posledních třech letech, aby plnila požadavek na objem zakázky, který je uveden v Ad 1) a Ad 2)?</w:t>
      </w:r>
    </w:p>
    <w:p w14:paraId="1209AC55" w14:textId="77777777" w:rsidR="00F830C4" w:rsidRDefault="00F830C4" w:rsidP="003264C7">
      <w:pPr>
        <w:pStyle w:val="Odstavecseseznamem"/>
        <w:numPr>
          <w:ilvl w:val="0"/>
          <w:numId w:val="35"/>
        </w:numPr>
        <w:spacing w:before="120" w:after="120" w:line="320" w:lineRule="atLeast"/>
        <w:ind w:left="1080"/>
        <w:jc w:val="both"/>
        <w:rPr>
          <w:rFonts w:ascii="Arial" w:hAnsi="Arial" w:cs="Arial"/>
          <w:sz w:val="20"/>
          <w:szCs w:val="20"/>
        </w:rPr>
      </w:pPr>
      <w:r w:rsidRPr="00C46C0B">
        <w:rPr>
          <w:rFonts w:ascii="Arial" w:hAnsi="Arial" w:cs="Arial"/>
          <w:sz w:val="20"/>
          <w:szCs w:val="20"/>
        </w:rPr>
        <w:t>Může uchazeč tento požadavek prokázat i zakázkou, která byla realizována dříve, tzn. ne v posledních třech letech?</w:t>
      </w:r>
    </w:p>
    <w:p w14:paraId="1824F75F" w14:textId="77777777" w:rsidR="00A26581" w:rsidRPr="00F830C4" w:rsidRDefault="00F830C4" w:rsidP="003264C7">
      <w:pPr>
        <w:pStyle w:val="Odstavecseseznamem"/>
        <w:numPr>
          <w:ilvl w:val="0"/>
          <w:numId w:val="35"/>
        </w:numPr>
        <w:spacing w:before="120" w:after="120" w:line="320" w:lineRule="atLeast"/>
        <w:ind w:left="1080"/>
        <w:jc w:val="both"/>
        <w:rPr>
          <w:rFonts w:ascii="Arial" w:hAnsi="Arial" w:cs="Arial"/>
          <w:sz w:val="20"/>
          <w:szCs w:val="20"/>
        </w:rPr>
      </w:pPr>
      <w:r w:rsidRPr="00F830C4">
        <w:rPr>
          <w:rFonts w:ascii="Arial" w:hAnsi="Arial" w:cs="Arial"/>
          <w:sz w:val="20"/>
          <w:szCs w:val="20"/>
        </w:rPr>
        <w:t>V případě, že bude požadavek prokázán zakázkou, která byla realizována dříve, než v posledních třech letech, za jaké časové období a jakým způsobem má být prokázán finanční objem zakázky?</w:t>
      </w:r>
    </w:p>
    <w:p w14:paraId="5D32BDB8" w14:textId="77777777" w:rsidR="00074B09" w:rsidRPr="00040199" w:rsidRDefault="00074B09" w:rsidP="003264C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EA51D3F" w14:textId="77777777" w:rsidR="00376D77" w:rsidRDefault="00376D77" w:rsidP="00376D77">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Ad a) Ne.</w:t>
      </w:r>
    </w:p>
    <w:p w14:paraId="1F5FFF30" w14:textId="77777777" w:rsidR="00376D77" w:rsidRDefault="00376D77" w:rsidP="00376D77">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Ad b) Ano.</w:t>
      </w:r>
    </w:p>
    <w:p w14:paraId="40CD8D4F" w14:textId="77777777" w:rsidR="00376D77" w:rsidRDefault="00376D77" w:rsidP="00376D77">
      <w:pPr>
        <w:spacing w:before="120" w:after="120" w:line="320" w:lineRule="atLeast"/>
        <w:jc w:val="both"/>
        <w:rPr>
          <w:rFonts w:ascii="Arial" w:hAnsi="Arial" w:cs="Arial"/>
          <w:sz w:val="20"/>
          <w:szCs w:val="20"/>
        </w:rPr>
      </w:pPr>
      <w:r>
        <w:rPr>
          <w:rFonts w:ascii="Arial" w:hAnsi="Arial" w:cs="Arial"/>
          <w:sz w:val="20"/>
          <w:szCs w:val="20"/>
          <w:lang w:eastAsia="en-US" w:bidi="en-US"/>
        </w:rPr>
        <w:t>Ad c) Finanční objem musí být naplněn za období tří let.</w:t>
      </w:r>
    </w:p>
    <w:p w14:paraId="71EFCDBA" w14:textId="3AFC7AF3" w:rsidR="00040199" w:rsidRPr="00040199" w:rsidRDefault="00376D77" w:rsidP="003264C7">
      <w:pPr>
        <w:spacing w:before="120" w:after="120" w:line="320" w:lineRule="atLeast"/>
        <w:jc w:val="both"/>
        <w:rPr>
          <w:rFonts w:ascii="Arial" w:hAnsi="Arial" w:cs="Arial"/>
          <w:b/>
          <w:sz w:val="20"/>
          <w:szCs w:val="20"/>
        </w:rPr>
      </w:pPr>
      <w:r w:rsidRPr="00040199" w:rsidDel="00376D77">
        <w:rPr>
          <w:rFonts w:ascii="Arial" w:hAnsi="Arial" w:cs="Arial"/>
          <w:sz w:val="20"/>
          <w:szCs w:val="20"/>
          <w:highlight w:val="lightGray"/>
          <w:lang w:eastAsia="en-US" w:bidi="en-US"/>
        </w:rPr>
        <w:t xml:space="preserve"> </w:t>
      </w:r>
    </w:p>
    <w:p w14:paraId="17B441C6" w14:textId="77777777" w:rsidR="00074B09" w:rsidRPr="00040199" w:rsidRDefault="009E78D9" w:rsidP="003264C7">
      <w:pPr>
        <w:spacing w:before="120" w:after="120" w:line="320" w:lineRule="atLeast"/>
        <w:jc w:val="both"/>
        <w:rPr>
          <w:rFonts w:ascii="Arial" w:hAnsi="Arial" w:cs="Arial"/>
          <w:sz w:val="20"/>
          <w:szCs w:val="20"/>
        </w:rPr>
      </w:pPr>
      <w:r w:rsidRPr="00040199">
        <w:rPr>
          <w:rFonts w:ascii="Arial" w:hAnsi="Arial" w:cs="Arial"/>
          <w:b/>
          <w:sz w:val="20"/>
          <w:szCs w:val="20"/>
        </w:rPr>
        <w:t>Dotaz č. 3:</w:t>
      </w:r>
      <w:r w:rsidRPr="00040199">
        <w:rPr>
          <w:rFonts w:ascii="Arial" w:hAnsi="Arial" w:cs="Arial"/>
          <w:sz w:val="20"/>
          <w:szCs w:val="20"/>
        </w:rPr>
        <w:t xml:space="preserve"> </w:t>
      </w:r>
    </w:p>
    <w:p w14:paraId="794BFD4D" w14:textId="77777777" w:rsidR="00F830C4" w:rsidRPr="00F830C4" w:rsidRDefault="00F830C4" w:rsidP="003264C7">
      <w:pPr>
        <w:spacing w:before="120" w:after="120" w:line="320" w:lineRule="atLeast"/>
        <w:jc w:val="both"/>
        <w:rPr>
          <w:rFonts w:ascii="Arial" w:hAnsi="Arial" w:cs="Arial"/>
          <w:sz w:val="20"/>
          <w:szCs w:val="20"/>
        </w:rPr>
      </w:pPr>
      <w:r w:rsidRPr="00F830C4">
        <w:rPr>
          <w:rFonts w:ascii="Arial" w:hAnsi="Arial" w:cs="Arial"/>
          <w:sz w:val="20"/>
          <w:szCs w:val="20"/>
        </w:rPr>
        <w:t>Zadavatel požaduje v kvalifikační dokumentaci v kapitole 5 v části dle § 56 odst. 1 písm. b), odst. 2 písm. e) a odst. 4 ZVZ u realizačního týmu prokázání dosaženého vzdělání a předložení osvědčení/certifikátů.</w:t>
      </w:r>
    </w:p>
    <w:p w14:paraId="734171E6" w14:textId="77777777" w:rsidR="00F830C4" w:rsidRDefault="00F830C4" w:rsidP="003264C7">
      <w:pPr>
        <w:pStyle w:val="Odstavecseseznamem"/>
        <w:numPr>
          <w:ilvl w:val="0"/>
          <w:numId w:val="36"/>
        </w:numPr>
        <w:spacing w:before="120" w:after="120" w:line="320" w:lineRule="atLeast"/>
        <w:ind w:left="1080"/>
        <w:jc w:val="both"/>
        <w:rPr>
          <w:rFonts w:ascii="Arial" w:hAnsi="Arial" w:cs="Arial"/>
          <w:sz w:val="20"/>
          <w:szCs w:val="20"/>
        </w:rPr>
      </w:pPr>
      <w:r w:rsidRPr="00C46C0B">
        <w:rPr>
          <w:rFonts w:ascii="Arial" w:hAnsi="Arial" w:cs="Arial"/>
          <w:sz w:val="20"/>
          <w:szCs w:val="20"/>
        </w:rPr>
        <w:t>Mohou být doklady o vzdělání předloženy i v jiném např. latinském nebo anglickém jazyce?</w:t>
      </w:r>
    </w:p>
    <w:p w14:paraId="30BB795F" w14:textId="77777777" w:rsidR="00A26581" w:rsidRPr="00F830C4" w:rsidRDefault="00F830C4" w:rsidP="003264C7">
      <w:pPr>
        <w:pStyle w:val="Odstavecseseznamem"/>
        <w:numPr>
          <w:ilvl w:val="0"/>
          <w:numId w:val="36"/>
        </w:numPr>
        <w:spacing w:before="120" w:after="120" w:line="320" w:lineRule="atLeast"/>
        <w:ind w:left="1080"/>
        <w:jc w:val="both"/>
        <w:rPr>
          <w:rFonts w:ascii="Arial" w:hAnsi="Arial" w:cs="Arial"/>
          <w:sz w:val="20"/>
          <w:szCs w:val="20"/>
        </w:rPr>
      </w:pPr>
      <w:r w:rsidRPr="00F830C4">
        <w:rPr>
          <w:rFonts w:ascii="Arial" w:hAnsi="Arial" w:cs="Arial"/>
          <w:sz w:val="20"/>
          <w:szCs w:val="20"/>
        </w:rPr>
        <w:t>Mohou být předkládané certifikáty předloženy v anglickém jazyce?</w:t>
      </w:r>
    </w:p>
    <w:p w14:paraId="232BEBE2" w14:textId="77777777" w:rsidR="00074B09" w:rsidRPr="00040199" w:rsidRDefault="00074B09" w:rsidP="003264C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8E22F33" w14:textId="60071334" w:rsidR="00040199" w:rsidRDefault="00290507" w:rsidP="00AB64C2">
      <w:pPr>
        <w:spacing w:before="120" w:after="120" w:line="320" w:lineRule="atLeast"/>
        <w:jc w:val="both"/>
        <w:rPr>
          <w:rFonts w:ascii="Arial" w:hAnsi="Arial" w:cs="Arial"/>
          <w:sz w:val="20"/>
        </w:rPr>
      </w:pPr>
      <w:r w:rsidRPr="00CA0AFA">
        <w:rPr>
          <w:rFonts w:ascii="Arial" w:hAnsi="Arial" w:cs="Arial"/>
          <w:sz w:val="20"/>
          <w:szCs w:val="20"/>
        </w:rPr>
        <w:t xml:space="preserve">Zadavatel odkazuje na </w:t>
      </w:r>
      <w:r w:rsidR="002C72B7">
        <w:rPr>
          <w:rFonts w:ascii="Arial" w:hAnsi="Arial" w:cs="Arial"/>
          <w:sz w:val="20"/>
          <w:szCs w:val="20"/>
        </w:rPr>
        <w:t>odst</w:t>
      </w:r>
      <w:r w:rsidRPr="00CA0AFA">
        <w:rPr>
          <w:rFonts w:ascii="Arial" w:hAnsi="Arial" w:cs="Arial"/>
          <w:sz w:val="20"/>
          <w:szCs w:val="20"/>
        </w:rPr>
        <w:t xml:space="preserve">. </w:t>
      </w:r>
      <w:proofErr w:type="gramStart"/>
      <w:r w:rsidRPr="00CA0AFA">
        <w:rPr>
          <w:rFonts w:ascii="Arial" w:hAnsi="Arial" w:cs="Arial"/>
          <w:sz w:val="20"/>
          <w:szCs w:val="20"/>
        </w:rPr>
        <w:t>1.4. kvalifikační</w:t>
      </w:r>
      <w:proofErr w:type="gramEnd"/>
      <w:r w:rsidRPr="00CA0AFA">
        <w:rPr>
          <w:rFonts w:ascii="Arial" w:hAnsi="Arial" w:cs="Arial"/>
          <w:sz w:val="20"/>
          <w:szCs w:val="20"/>
        </w:rPr>
        <w:t xml:space="preserve"> dokumentace</w:t>
      </w:r>
      <w:r w:rsidR="00AB64C2" w:rsidRPr="00CA0AFA">
        <w:rPr>
          <w:rFonts w:ascii="Arial" w:hAnsi="Arial" w:cs="Arial"/>
          <w:sz w:val="20"/>
          <w:szCs w:val="20"/>
        </w:rPr>
        <w:t xml:space="preserve">, dle kterého je dodavatel povinen předložit doklady prokazující splnění kvalifikace </w:t>
      </w:r>
      <w:r w:rsidR="00AB64C2" w:rsidRPr="00A55848">
        <w:rPr>
          <w:rFonts w:ascii="Arial" w:hAnsi="Arial" w:cs="Arial"/>
          <w:sz w:val="20"/>
        </w:rPr>
        <w:t>v původním jazyce s připojením jejich úřed</w:t>
      </w:r>
      <w:r w:rsidR="00AB64C2" w:rsidRPr="00CA62D4">
        <w:rPr>
          <w:rFonts w:ascii="Arial" w:hAnsi="Arial" w:cs="Arial"/>
          <w:sz w:val="20"/>
        </w:rPr>
        <w:t>ně ověřeného překladu do českého jazyka, pokud zadavatel v zadávacích podmínkách nebo mezinárodní smlouva, kterou je Česká republika vázána, nestanoví jinak</w:t>
      </w:r>
      <w:r w:rsidR="00AB64C2" w:rsidRPr="00A55848">
        <w:rPr>
          <w:rFonts w:ascii="Arial" w:hAnsi="Arial" w:cs="Arial"/>
          <w:sz w:val="20"/>
        </w:rPr>
        <w:t>. Povinnost připojit k dokladům úředně ověřený překlad do českého jazyka se nevztahuje na doklady ve slovenském jazyce.</w:t>
      </w:r>
    </w:p>
    <w:p w14:paraId="38397232" w14:textId="77777777" w:rsidR="008C69ED" w:rsidRPr="00CA0AFA" w:rsidRDefault="008C69ED" w:rsidP="00AB64C2">
      <w:pPr>
        <w:spacing w:before="120" w:after="120" w:line="320" w:lineRule="atLeast"/>
        <w:jc w:val="both"/>
        <w:rPr>
          <w:rFonts w:ascii="Arial" w:hAnsi="Arial" w:cs="Arial"/>
          <w:color w:val="FF0000"/>
          <w:sz w:val="20"/>
          <w:szCs w:val="20"/>
        </w:rPr>
      </w:pPr>
    </w:p>
    <w:p w14:paraId="0EDECAA0" w14:textId="77777777" w:rsidR="00074B09" w:rsidRPr="00040199" w:rsidRDefault="009E78D9" w:rsidP="003264C7">
      <w:pPr>
        <w:spacing w:before="120" w:after="120" w:line="320" w:lineRule="atLeast"/>
        <w:jc w:val="both"/>
        <w:rPr>
          <w:rFonts w:ascii="Arial" w:hAnsi="Arial" w:cs="Arial"/>
          <w:sz w:val="20"/>
          <w:szCs w:val="20"/>
        </w:rPr>
      </w:pPr>
      <w:r w:rsidRPr="00040199">
        <w:rPr>
          <w:rFonts w:ascii="Arial" w:hAnsi="Arial" w:cs="Arial"/>
          <w:b/>
          <w:sz w:val="20"/>
          <w:szCs w:val="20"/>
        </w:rPr>
        <w:t>Dotaz č. 4:</w:t>
      </w:r>
    </w:p>
    <w:p w14:paraId="1410032A" w14:textId="77777777" w:rsidR="00F830C4" w:rsidRPr="00C46C0B" w:rsidRDefault="00F830C4" w:rsidP="003264C7">
      <w:pPr>
        <w:spacing w:before="120" w:after="120" w:line="320" w:lineRule="atLeast"/>
        <w:jc w:val="both"/>
        <w:rPr>
          <w:rFonts w:ascii="Arial" w:hAnsi="Arial" w:cs="Arial"/>
          <w:sz w:val="20"/>
          <w:szCs w:val="20"/>
        </w:rPr>
      </w:pPr>
      <w:r w:rsidRPr="00C46C0B">
        <w:rPr>
          <w:rFonts w:ascii="Arial" w:hAnsi="Arial" w:cs="Arial"/>
          <w:sz w:val="20"/>
          <w:szCs w:val="20"/>
        </w:rPr>
        <w:t>V článku 11.2 návrhu smlouvy zadavatel požaduje po vítězném uchazeči do 10 pracovních dnů po uzavření této smlouvy předložit pojistnou smlouvu s limitem pojistného plnění nejméně 100.000.000,- Kč za rok.</w:t>
      </w:r>
    </w:p>
    <w:p w14:paraId="45562E16" w14:textId="77777777" w:rsidR="00A26581" w:rsidRPr="00040199" w:rsidRDefault="00F830C4" w:rsidP="003264C7">
      <w:pPr>
        <w:spacing w:before="120" w:after="120" w:line="320" w:lineRule="atLeast"/>
        <w:jc w:val="both"/>
        <w:rPr>
          <w:rFonts w:ascii="Arial" w:hAnsi="Arial" w:cs="Arial"/>
          <w:sz w:val="20"/>
          <w:szCs w:val="20"/>
          <w:u w:val="single"/>
        </w:rPr>
      </w:pPr>
      <w:r w:rsidRPr="00C46C0B">
        <w:rPr>
          <w:rFonts w:ascii="Arial" w:hAnsi="Arial" w:cs="Arial"/>
          <w:sz w:val="20"/>
          <w:szCs w:val="20"/>
        </w:rPr>
        <w:t>Pojistná smlouva uchazeče je rozsáhlý dokument, který je předmětem obchodního tajemství. Postačí zadavateli, když uchazeč předloží tzv. pojistný certifikát, tj. dokument vystavený pojišťovnou, ve kterém je uveden mj. druh pojištění a pojistná částka? Takto vyhotovený dokument je podstatně méně objemný než celá smlouva a není předmětem obchodního tajemství</w:t>
      </w:r>
    </w:p>
    <w:p w14:paraId="1632D4F1" w14:textId="77777777" w:rsidR="00074B09" w:rsidRPr="00040199" w:rsidRDefault="00074B09" w:rsidP="003264C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371FD7F3" w14:textId="77777777" w:rsidR="00290507" w:rsidRDefault="00290507" w:rsidP="00290507">
      <w:pPr>
        <w:spacing w:before="120" w:after="120" w:line="320" w:lineRule="atLeast"/>
        <w:jc w:val="both"/>
        <w:rPr>
          <w:rFonts w:ascii="Arial" w:hAnsi="Arial" w:cs="Arial"/>
          <w:sz w:val="20"/>
          <w:szCs w:val="20"/>
        </w:rPr>
      </w:pPr>
      <w:r w:rsidRPr="00CA0AFA">
        <w:rPr>
          <w:rFonts w:ascii="Arial" w:hAnsi="Arial" w:cs="Arial"/>
          <w:sz w:val="20"/>
          <w:szCs w:val="20"/>
        </w:rPr>
        <w:lastRenderedPageBreak/>
        <w:t>Dle čl. 11.2 smlouvy je Poskytovatel povinen předložit pojistnou smlouvu nebo pojistku. Zadavatel k tomuto uvádí, že za pojistku je považováno potvrzení o uzavření smlouvy ve smyslu § 2775 a násl. zákona č. 89/2012 Sb., občanského zákoníku, není tedy nezbytné poskytovat zadavateli pojistnou smlouvu. Zadavatel nicméně považuje za přípustné předložení pojistného certifikátu, bude-li splňovat náležitosti pojistky.</w:t>
      </w:r>
    </w:p>
    <w:p w14:paraId="5BAC5A2B" w14:textId="77777777" w:rsidR="00BF7E23" w:rsidRPr="00CA62D4" w:rsidRDefault="00BF7E23" w:rsidP="00290507">
      <w:pPr>
        <w:spacing w:before="120" w:after="120" w:line="320" w:lineRule="atLeast"/>
        <w:jc w:val="both"/>
        <w:rPr>
          <w:rFonts w:ascii="Arial" w:hAnsi="Arial" w:cs="Arial"/>
          <w:sz w:val="20"/>
          <w:szCs w:val="20"/>
        </w:rPr>
      </w:pPr>
    </w:p>
    <w:p w14:paraId="3EE7D9E1"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sidR="00F830C4">
        <w:rPr>
          <w:rFonts w:ascii="Arial" w:hAnsi="Arial" w:cs="Arial"/>
          <w:b/>
          <w:sz w:val="20"/>
          <w:szCs w:val="20"/>
        </w:rPr>
        <w:t>5</w:t>
      </w:r>
      <w:r w:rsidRPr="00040199">
        <w:rPr>
          <w:rFonts w:ascii="Arial" w:hAnsi="Arial" w:cs="Arial"/>
          <w:sz w:val="20"/>
          <w:szCs w:val="20"/>
        </w:rPr>
        <w:t>:</w:t>
      </w:r>
    </w:p>
    <w:p w14:paraId="5F9E61B5" w14:textId="77777777" w:rsidR="003264C7" w:rsidRPr="003264C7" w:rsidRDefault="003264C7" w:rsidP="003264C7">
      <w:pPr>
        <w:spacing w:before="120" w:after="120" w:line="320" w:lineRule="atLeast"/>
        <w:jc w:val="both"/>
        <w:rPr>
          <w:rFonts w:ascii="Arial" w:hAnsi="Arial" w:cs="Arial"/>
          <w:sz w:val="20"/>
          <w:szCs w:val="20"/>
        </w:rPr>
      </w:pPr>
      <w:r w:rsidRPr="003264C7">
        <w:rPr>
          <w:rFonts w:ascii="Arial" w:hAnsi="Arial" w:cs="Arial"/>
          <w:sz w:val="20"/>
          <w:szCs w:val="20"/>
        </w:rPr>
        <w:t>V kvalifikační dokumentaci je uveden následující požadavek: „Dodavatel v nabídce dále předloží organizační schéma – strukturu realizačního týmu spolu s uvedením osob. U každé osoby uvede jméno a příjmení a její zařazení v rámci realizačního týmu a dále agendu, které se bude věnovat vzhledem k získaným zkušenostem (tj. stručný popis funkce člena týmu na plnění zakázky s vymezením úkolů k plnění).“</w:t>
      </w:r>
    </w:p>
    <w:p w14:paraId="5A1735D8" w14:textId="77777777" w:rsidR="0008450C" w:rsidRPr="00040199" w:rsidRDefault="003264C7" w:rsidP="003264C7">
      <w:pPr>
        <w:spacing w:before="120" w:after="120" w:line="320" w:lineRule="atLeast"/>
        <w:jc w:val="both"/>
        <w:rPr>
          <w:rFonts w:ascii="Arial" w:hAnsi="Arial" w:cs="Arial"/>
          <w:sz w:val="20"/>
          <w:szCs w:val="20"/>
          <w:u w:val="single"/>
        </w:rPr>
      </w:pPr>
      <w:r w:rsidRPr="00C46C0B">
        <w:rPr>
          <w:rFonts w:ascii="Arial" w:hAnsi="Arial" w:cs="Arial"/>
          <w:sz w:val="20"/>
          <w:szCs w:val="20"/>
        </w:rPr>
        <w:t>Přeje si zadavatel zpracovat tento požadavek do části nabídky týkající se prokázání kvalifikačních předpokladů nebo jinde v nabídce, např. v rámci přílohy č. 2 návrhu smlouvy?</w:t>
      </w:r>
    </w:p>
    <w:p w14:paraId="4779782F" w14:textId="77777777" w:rsidR="0008450C" w:rsidRPr="00040199" w:rsidRDefault="0008450C" w:rsidP="003264C7">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1A047F50" w14:textId="046EA2BE" w:rsidR="00290507" w:rsidRPr="008352BD" w:rsidRDefault="00290507" w:rsidP="00290507">
      <w:pPr>
        <w:spacing w:before="120" w:after="120" w:line="320" w:lineRule="atLeast"/>
        <w:jc w:val="both"/>
        <w:rPr>
          <w:rFonts w:ascii="Arial" w:hAnsi="Arial" w:cs="Arial"/>
          <w:sz w:val="20"/>
          <w:szCs w:val="20"/>
        </w:rPr>
      </w:pPr>
      <w:r w:rsidRPr="00CA0AFA">
        <w:rPr>
          <w:rFonts w:ascii="Arial" w:hAnsi="Arial" w:cs="Arial"/>
          <w:sz w:val="20"/>
          <w:szCs w:val="20"/>
        </w:rPr>
        <w:t xml:space="preserve">Zadavatel </w:t>
      </w:r>
      <w:r w:rsidR="008352BD" w:rsidRPr="00CA0AFA">
        <w:rPr>
          <w:rFonts w:ascii="Arial" w:hAnsi="Arial" w:cs="Arial"/>
          <w:sz w:val="20"/>
          <w:szCs w:val="20"/>
        </w:rPr>
        <w:t xml:space="preserve">k tomuto uvádí, že za </w:t>
      </w:r>
      <w:r w:rsidR="008D17F1">
        <w:rPr>
          <w:rFonts w:ascii="Arial" w:hAnsi="Arial" w:cs="Arial"/>
          <w:sz w:val="20"/>
          <w:szCs w:val="20"/>
        </w:rPr>
        <w:t>vhodné</w:t>
      </w:r>
      <w:r w:rsidR="008352BD" w:rsidRPr="00CA0AFA">
        <w:rPr>
          <w:rFonts w:ascii="Arial" w:hAnsi="Arial" w:cs="Arial"/>
          <w:sz w:val="20"/>
          <w:szCs w:val="20"/>
        </w:rPr>
        <w:t xml:space="preserve"> považuje zpracovat tento požadavek do části nabídky týkající se prokázání </w:t>
      </w:r>
      <w:r w:rsidR="00955518">
        <w:rPr>
          <w:rFonts w:ascii="Arial" w:hAnsi="Arial" w:cs="Arial"/>
          <w:sz w:val="20"/>
          <w:szCs w:val="20"/>
        </w:rPr>
        <w:t xml:space="preserve">splnění </w:t>
      </w:r>
      <w:r w:rsidR="008352BD" w:rsidRPr="00CA0AFA">
        <w:rPr>
          <w:rFonts w:ascii="Arial" w:hAnsi="Arial" w:cs="Arial"/>
          <w:sz w:val="20"/>
          <w:szCs w:val="20"/>
        </w:rPr>
        <w:t>kvalifikačních předpo</w:t>
      </w:r>
      <w:r w:rsidR="008352BD" w:rsidRPr="008352BD">
        <w:rPr>
          <w:rFonts w:ascii="Arial" w:hAnsi="Arial" w:cs="Arial"/>
          <w:sz w:val="20"/>
          <w:szCs w:val="20"/>
        </w:rPr>
        <w:t>kladů</w:t>
      </w:r>
      <w:r w:rsidR="005D1AFE">
        <w:rPr>
          <w:rFonts w:ascii="Arial" w:hAnsi="Arial" w:cs="Arial"/>
          <w:sz w:val="20"/>
          <w:szCs w:val="20"/>
        </w:rPr>
        <w:t xml:space="preserve"> (viz také čl. 12 zadávací dokumentace)</w:t>
      </w:r>
      <w:r w:rsidR="008352BD" w:rsidRPr="008352BD">
        <w:rPr>
          <w:rFonts w:ascii="Arial" w:hAnsi="Arial" w:cs="Arial"/>
          <w:sz w:val="20"/>
          <w:szCs w:val="20"/>
        </w:rPr>
        <w:t xml:space="preserve">, a to rovněž </w:t>
      </w:r>
      <w:r w:rsidR="008352BD">
        <w:rPr>
          <w:rFonts w:ascii="Arial" w:hAnsi="Arial" w:cs="Arial"/>
          <w:sz w:val="20"/>
          <w:szCs w:val="20"/>
        </w:rPr>
        <w:t xml:space="preserve">s ohledem </w:t>
      </w:r>
      <w:r w:rsidR="008352BD" w:rsidRPr="008352BD">
        <w:rPr>
          <w:rFonts w:ascii="Arial" w:hAnsi="Arial" w:cs="Arial"/>
          <w:sz w:val="20"/>
          <w:szCs w:val="20"/>
        </w:rPr>
        <w:t xml:space="preserve">na závazně stanovenou strukturu </w:t>
      </w:r>
      <w:r w:rsidR="008352BD">
        <w:rPr>
          <w:rFonts w:ascii="Arial" w:hAnsi="Arial" w:cs="Arial"/>
          <w:sz w:val="20"/>
          <w:szCs w:val="20"/>
        </w:rPr>
        <w:t xml:space="preserve">přílohy č. 2 závazného návrhu smlouvy uchazeče, ve které tato informace nemá místo (srov. odst. 3.2 zadávací dokumentace). </w:t>
      </w:r>
    </w:p>
    <w:p w14:paraId="304282A9" w14:textId="77777777" w:rsidR="0008450C" w:rsidRPr="00040199" w:rsidRDefault="0008450C" w:rsidP="003264C7">
      <w:pPr>
        <w:spacing w:before="120" w:after="120" w:line="320" w:lineRule="atLeast"/>
        <w:jc w:val="both"/>
        <w:rPr>
          <w:rFonts w:ascii="Arial" w:hAnsi="Arial" w:cs="Arial"/>
          <w:sz w:val="20"/>
          <w:szCs w:val="20"/>
        </w:rPr>
      </w:pPr>
    </w:p>
    <w:p w14:paraId="029B5B8C" w14:textId="77777777" w:rsidR="0008450C" w:rsidRPr="00040199" w:rsidRDefault="0008450C" w:rsidP="003264C7">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w:t>
      </w:r>
      <w:r w:rsidR="00F830C4">
        <w:rPr>
          <w:rFonts w:ascii="Arial" w:hAnsi="Arial" w:cs="Arial"/>
          <w:b/>
          <w:sz w:val="20"/>
          <w:szCs w:val="20"/>
        </w:rPr>
        <w:t>6</w:t>
      </w:r>
      <w:r w:rsidRPr="00040199">
        <w:rPr>
          <w:rFonts w:ascii="Arial" w:hAnsi="Arial" w:cs="Arial"/>
          <w:b/>
          <w:sz w:val="20"/>
          <w:szCs w:val="20"/>
        </w:rPr>
        <w:t xml:space="preserve">: </w:t>
      </w:r>
    </w:p>
    <w:p w14:paraId="1D13CEA5" w14:textId="77777777" w:rsidR="003264C7" w:rsidRPr="00C46C0B" w:rsidRDefault="003264C7" w:rsidP="003264C7">
      <w:pPr>
        <w:spacing w:before="120" w:after="120" w:line="320" w:lineRule="atLeast"/>
        <w:jc w:val="both"/>
        <w:rPr>
          <w:rFonts w:ascii="Arial" w:hAnsi="Arial" w:cs="Arial"/>
          <w:sz w:val="20"/>
          <w:szCs w:val="20"/>
        </w:rPr>
      </w:pPr>
      <w:r w:rsidRPr="00C46C0B">
        <w:rPr>
          <w:rFonts w:ascii="Arial" w:hAnsi="Arial" w:cs="Arial"/>
          <w:sz w:val="20"/>
          <w:szCs w:val="20"/>
        </w:rPr>
        <w:t xml:space="preserve">Obecně k Jednotnému informačnímu systému práce a sociálních věcí </w:t>
      </w:r>
    </w:p>
    <w:p w14:paraId="1BEB600B" w14:textId="77777777" w:rsidR="003264C7" w:rsidRPr="00C46C0B" w:rsidRDefault="003264C7" w:rsidP="003264C7">
      <w:pPr>
        <w:spacing w:before="120" w:after="120" w:line="320" w:lineRule="atLeast"/>
        <w:jc w:val="both"/>
        <w:rPr>
          <w:rFonts w:ascii="Arial" w:hAnsi="Arial" w:cs="Arial"/>
          <w:sz w:val="20"/>
          <w:szCs w:val="20"/>
        </w:rPr>
      </w:pPr>
      <w:r w:rsidRPr="00C46C0B">
        <w:rPr>
          <w:rFonts w:ascii="Arial" w:hAnsi="Arial" w:cs="Arial"/>
          <w:sz w:val="20"/>
          <w:szCs w:val="20"/>
        </w:rPr>
        <w:t>JIS MPSV je dekomponován do několika různých veřejných zakázek (JIS ZAM, JIS SOC, JIS PPD, JIS IPPD).</w:t>
      </w:r>
    </w:p>
    <w:p w14:paraId="2FD05725" w14:textId="77777777" w:rsidR="0008450C" w:rsidRDefault="003264C7" w:rsidP="003264C7">
      <w:pPr>
        <w:spacing w:before="120" w:after="120" w:line="320" w:lineRule="atLeast"/>
        <w:jc w:val="both"/>
        <w:rPr>
          <w:rFonts w:ascii="Arial" w:hAnsi="Arial" w:cs="Arial"/>
          <w:sz w:val="20"/>
          <w:szCs w:val="20"/>
        </w:rPr>
      </w:pPr>
      <w:r w:rsidRPr="00C46C0B">
        <w:rPr>
          <w:rFonts w:ascii="Arial" w:hAnsi="Arial" w:cs="Arial"/>
          <w:sz w:val="20"/>
          <w:szCs w:val="20"/>
        </w:rPr>
        <w:t>Pro řádný návrh architektury jednotlivých komponent je nezbytné definovat vazby mezi jednotlivými komponentami, zejména vazby z pohledu dat, datových toků, přes které komponenty datové toky procházejí, má-li být pro přenos informací mezi JIS ZAM, JIZ SOC a JIS IPPD využívána JIS PPD.</w:t>
      </w:r>
    </w:p>
    <w:p w14:paraId="66ABF56A" w14:textId="77777777" w:rsidR="003264C7" w:rsidRPr="003264C7" w:rsidRDefault="003264C7" w:rsidP="003264C7">
      <w:pPr>
        <w:spacing w:before="120" w:after="120" w:line="320" w:lineRule="atLeast"/>
        <w:jc w:val="both"/>
        <w:rPr>
          <w:rFonts w:ascii="Arial" w:hAnsi="Arial" w:cs="Arial"/>
          <w:sz w:val="20"/>
          <w:szCs w:val="20"/>
        </w:rPr>
      </w:pPr>
      <w:r w:rsidRPr="003264C7">
        <w:rPr>
          <w:rFonts w:ascii="Arial" w:hAnsi="Arial" w:cs="Arial"/>
          <w:sz w:val="20"/>
          <w:szCs w:val="20"/>
        </w:rPr>
        <w:t>Dekompozici zobrazuje následující obrázek:</w:t>
      </w:r>
    </w:p>
    <w:p w14:paraId="6DF2CE94" w14:textId="77777777" w:rsidR="003264C7" w:rsidRDefault="003264C7" w:rsidP="003264C7">
      <w:pPr>
        <w:spacing w:before="120" w:after="120" w:line="320" w:lineRule="atLeast"/>
        <w:jc w:val="both"/>
        <w:rPr>
          <w:rFonts w:ascii="Arial" w:hAnsi="Arial" w:cs="Arial"/>
          <w:sz w:val="20"/>
          <w:szCs w:val="20"/>
          <w:u w:val="single"/>
        </w:rPr>
      </w:pPr>
      <w:r w:rsidRPr="00C46C0B">
        <w:rPr>
          <w:rFonts w:ascii="Arial" w:hAnsi="Arial" w:cs="Arial"/>
          <w:noProof/>
          <w:color w:val="000000" w:themeColor="text1"/>
          <w:sz w:val="20"/>
          <w:szCs w:val="20"/>
        </w:rPr>
        <w:lastRenderedPageBreak/>
        <w:drawing>
          <wp:inline distT="0" distB="0" distL="0" distR="0" wp14:anchorId="16B1FF57" wp14:editId="459D6BB2">
            <wp:extent cx="5408295" cy="4076065"/>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08295" cy="4076065"/>
                    </a:xfrm>
                    <a:prstGeom prst="rect">
                      <a:avLst/>
                    </a:prstGeom>
                    <a:noFill/>
                    <a:ln>
                      <a:noFill/>
                    </a:ln>
                  </pic:spPr>
                </pic:pic>
              </a:graphicData>
            </a:graphic>
          </wp:inline>
        </w:drawing>
      </w:r>
    </w:p>
    <w:p w14:paraId="16EBF343" w14:textId="77777777" w:rsidR="003264C7" w:rsidRPr="00C46C0B" w:rsidRDefault="003264C7" w:rsidP="003264C7">
      <w:pPr>
        <w:numPr>
          <w:ilvl w:val="0"/>
          <w:numId w:val="37"/>
        </w:numPr>
        <w:spacing w:before="120" w:after="120" w:line="320" w:lineRule="atLeast"/>
        <w:ind w:left="1077" w:hanging="357"/>
        <w:jc w:val="both"/>
        <w:rPr>
          <w:rFonts w:ascii="Arial" w:hAnsi="Arial" w:cs="Arial"/>
          <w:sz w:val="20"/>
          <w:szCs w:val="20"/>
        </w:rPr>
      </w:pPr>
      <w:r w:rsidRPr="00C46C0B">
        <w:rPr>
          <w:rFonts w:ascii="Arial" w:hAnsi="Arial" w:cs="Arial"/>
          <w:sz w:val="20"/>
          <w:szCs w:val="20"/>
        </w:rPr>
        <w:t>Žádáme zadavatele, aby dodal vazby mezi jednotlivými komponentami, zejména vazby z pohledu dat, datových toků, přes které komponenty datové toky procházejí, má být pro přenos informací využívána JIS PIP.</w:t>
      </w:r>
    </w:p>
    <w:p w14:paraId="74E00F9A" w14:textId="77777777" w:rsidR="003264C7" w:rsidRDefault="003264C7" w:rsidP="003264C7">
      <w:pPr>
        <w:numPr>
          <w:ilvl w:val="0"/>
          <w:numId w:val="37"/>
        </w:numPr>
        <w:spacing w:before="120" w:after="120" w:line="320" w:lineRule="atLeast"/>
        <w:ind w:left="1077" w:hanging="357"/>
        <w:jc w:val="both"/>
        <w:rPr>
          <w:rFonts w:ascii="Arial" w:hAnsi="Arial" w:cs="Arial"/>
          <w:sz w:val="20"/>
          <w:szCs w:val="20"/>
        </w:rPr>
      </w:pPr>
      <w:r w:rsidRPr="00C46C0B">
        <w:rPr>
          <w:rFonts w:ascii="Arial" w:hAnsi="Arial" w:cs="Arial"/>
          <w:sz w:val="20"/>
          <w:szCs w:val="20"/>
        </w:rPr>
        <w:t>Má JIS PIP zajistit a odstínit jednotlivé komponenty JIS ZAM, JIS SOC a JIS IPPD? Tedy veškerou komunikaci, která jde mimo tyto komponenty, prochází vždy přes JIS PIP?</w:t>
      </w:r>
    </w:p>
    <w:p w14:paraId="52C384F9" w14:textId="77777777" w:rsidR="003264C7" w:rsidRPr="003264C7" w:rsidRDefault="003264C7" w:rsidP="003264C7">
      <w:pPr>
        <w:numPr>
          <w:ilvl w:val="0"/>
          <w:numId w:val="37"/>
        </w:numPr>
        <w:spacing w:before="120" w:after="120" w:line="320" w:lineRule="atLeast"/>
        <w:ind w:left="1077" w:hanging="357"/>
        <w:jc w:val="both"/>
        <w:rPr>
          <w:rFonts w:ascii="Arial" w:hAnsi="Arial" w:cs="Arial"/>
          <w:sz w:val="20"/>
          <w:szCs w:val="20"/>
        </w:rPr>
      </w:pPr>
      <w:r w:rsidRPr="003264C7">
        <w:rPr>
          <w:rFonts w:ascii="Arial" w:hAnsi="Arial" w:cs="Arial"/>
          <w:sz w:val="20"/>
          <w:szCs w:val="20"/>
        </w:rPr>
        <w:t>Má být JIS PIP jediným komunikačním rozhraním na okolní IT svět tedy na OVM, Externí systémy a interní systémy a evidence? (ostatní komponenty JIS mají konektivitu jen k JIS PIP a prostřednictvím JIS PIP mají konektivitu k okolnímu IT světu)?</w:t>
      </w:r>
    </w:p>
    <w:p w14:paraId="31D13261" w14:textId="77777777" w:rsidR="003264C7" w:rsidRPr="00040199" w:rsidRDefault="003264C7" w:rsidP="003264C7">
      <w:pPr>
        <w:spacing w:before="120" w:after="120" w:line="320" w:lineRule="atLeast"/>
        <w:jc w:val="both"/>
        <w:rPr>
          <w:rFonts w:ascii="Arial" w:hAnsi="Arial" w:cs="Arial"/>
          <w:sz w:val="20"/>
          <w:szCs w:val="20"/>
          <w:u w:val="single"/>
        </w:rPr>
      </w:pPr>
    </w:p>
    <w:p w14:paraId="4186789F"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5ECE4D3E" w14:textId="77777777" w:rsidR="00290507" w:rsidRPr="00BD2483" w:rsidRDefault="00290507" w:rsidP="00290507">
      <w:pPr>
        <w:keepNext/>
        <w:spacing w:before="120" w:after="120" w:line="320" w:lineRule="atLeast"/>
        <w:jc w:val="both"/>
        <w:rPr>
          <w:rFonts w:ascii="Arial" w:hAnsi="Arial" w:cs="Arial"/>
          <w:sz w:val="20"/>
          <w:szCs w:val="20"/>
        </w:rPr>
      </w:pPr>
      <w:r w:rsidRPr="00BD2483">
        <w:rPr>
          <w:rFonts w:ascii="Arial" w:hAnsi="Arial" w:cs="Arial"/>
          <w:sz w:val="20"/>
          <w:szCs w:val="20"/>
        </w:rPr>
        <w:t>Zadavatel upozorňuje Uchazeče, že kapitola 1 přílohy č. 6 zadávací dokumentace, ze které ve svém dotazu primárně vychází, pouze poskytuje kontext globální architektury JISPSV za účelem vyjasnění role poptávaného řešení. Požadavky na poptávané řešení jsou sumarizovány v kapitole 2 přílohy č. 6 zadávací dokumentace</w:t>
      </w:r>
      <w:r w:rsidR="00BD2483" w:rsidRPr="00BD2483">
        <w:rPr>
          <w:rFonts w:ascii="Arial" w:hAnsi="Arial" w:cs="Arial"/>
          <w:sz w:val="20"/>
          <w:szCs w:val="20"/>
        </w:rPr>
        <w:t>.</w:t>
      </w:r>
    </w:p>
    <w:p w14:paraId="2B76296D" w14:textId="77777777" w:rsidR="0008450C" w:rsidRPr="00040199" w:rsidRDefault="0008450C" w:rsidP="003264C7">
      <w:pPr>
        <w:keepNext/>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sidR="00F830C4">
        <w:rPr>
          <w:rFonts w:ascii="Arial" w:hAnsi="Arial" w:cs="Arial"/>
          <w:b/>
          <w:sz w:val="20"/>
          <w:szCs w:val="20"/>
        </w:rPr>
        <w:t>7</w:t>
      </w:r>
      <w:r w:rsidRPr="00040199">
        <w:rPr>
          <w:rFonts w:ascii="Arial" w:hAnsi="Arial" w:cs="Arial"/>
          <w:b/>
          <w:sz w:val="20"/>
          <w:szCs w:val="20"/>
        </w:rPr>
        <w:t>:</w:t>
      </w:r>
      <w:r w:rsidRPr="00040199">
        <w:rPr>
          <w:rFonts w:ascii="Arial" w:hAnsi="Arial" w:cs="Arial"/>
          <w:sz w:val="20"/>
          <w:szCs w:val="20"/>
        </w:rPr>
        <w:t xml:space="preserve"> </w:t>
      </w:r>
    </w:p>
    <w:p w14:paraId="6F2015A2" w14:textId="77777777" w:rsidR="0008450C" w:rsidRPr="00040199" w:rsidRDefault="003264C7" w:rsidP="003264C7">
      <w:pPr>
        <w:keepNext/>
        <w:spacing w:before="120" w:after="120" w:line="320" w:lineRule="atLeast"/>
        <w:jc w:val="both"/>
        <w:rPr>
          <w:rFonts w:ascii="Arial" w:hAnsi="Arial" w:cs="Arial"/>
          <w:sz w:val="20"/>
          <w:szCs w:val="20"/>
          <w:u w:val="single"/>
        </w:rPr>
      </w:pPr>
      <w:r w:rsidRPr="00C46C0B">
        <w:rPr>
          <w:rFonts w:ascii="Arial" w:hAnsi="Arial" w:cs="Arial"/>
          <w:sz w:val="20"/>
          <w:szCs w:val="20"/>
        </w:rPr>
        <w:t>Je možné využít nějaké technologie, či technologické prvky, které vznikají v ostatních projektech (například ESB, Centrální DB, atd.)?</w:t>
      </w:r>
    </w:p>
    <w:p w14:paraId="3CEADC4A"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911E737" w14:textId="77777777" w:rsidR="0008450C" w:rsidRPr="00040199" w:rsidRDefault="00290507" w:rsidP="003264C7">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Ne. Všechny potřebné prvky musí být součásti návrhu uchazeče. </w:t>
      </w:r>
    </w:p>
    <w:p w14:paraId="5EDFE4C6" w14:textId="77777777" w:rsidR="0008450C" w:rsidRPr="00040199" w:rsidRDefault="0008450C" w:rsidP="003264C7">
      <w:pPr>
        <w:spacing w:before="120" w:after="120" w:line="320" w:lineRule="atLeast"/>
        <w:jc w:val="both"/>
        <w:rPr>
          <w:rFonts w:ascii="Arial" w:hAnsi="Arial" w:cs="Arial"/>
          <w:b/>
          <w:sz w:val="20"/>
          <w:szCs w:val="20"/>
        </w:rPr>
      </w:pPr>
    </w:p>
    <w:p w14:paraId="4E5857D2"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b/>
          <w:sz w:val="20"/>
          <w:szCs w:val="20"/>
        </w:rPr>
        <w:lastRenderedPageBreak/>
        <w:t xml:space="preserve">Dotaz č. </w:t>
      </w:r>
      <w:r w:rsidR="00F830C4">
        <w:rPr>
          <w:rFonts w:ascii="Arial" w:hAnsi="Arial" w:cs="Arial"/>
          <w:b/>
          <w:sz w:val="20"/>
          <w:szCs w:val="20"/>
        </w:rPr>
        <w:t>8</w:t>
      </w:r>
      <w:r w:rsidRPr="00040199">
        <w:rPr>
          <w:rFonts w:ascii="Arial" w:hAnsi="Arial" w:cs="Arial"/>
          <w:b/>
          <w:sz w:val="20"/>
          <w:szCs w:val="20"/>
        </w:rPr>
        <w:t>:</w:t>
      </w:r>
    </w:p>
    <w:p w14:paraId="2E2DEF9A" w14:textId="77777777" w:rsidR="003264C7" w:rsidRPr="00C46C0B" w:rsidRDefault="003264C7" w:rsidP="003264C7">
      <w:pPr>
        <w:spacing w:before="120" w:after="120" w:line="320" w:lineRule="atLeast"/>
        <w:jc w:val="both"/>
        <w:rPr>
          <w:rFonts w:ascii="Arial" w:hAnsi="Arial" w:cs="Arial"/>
          <w:sz w:val="20"/>
          <w:szCs w:val="20"/>
        </w:rPr>
      </w:pPr>
      <w:r w:rsidRPr="00C46C0B">
        <w:rPr>
          <w:rFonts w:ascii="Arial" w:hAnsi="Arial" w:cs="Arial"/>
          <w:sz w:val="20"/>
          <w:szCs w:val="20"/>
        </w:rPr>
        <w:t>Příloha č. 6 – Funkční a technické požadavky kapitola 2.4.1.1</w:t>
      </w:r>
    </w:p>
    <w:p w14:paraId="334DB865" w14:textId="77777777" w:rsidR="003264C7" w:rsidRPr="00C46C0B" w:rsidRDefault="003264C7" w:rsidP="003264C7">
      <w:pPr>
        <w:spacing w:before="120" w:after="120" w:line="320" w:lineRule="atLeast"/>
        <w:jc w:val="both"/>
        <w:rPr>
          <w:rFonts w:ascii="Arial" w:hAnsi="Arial" w:cs="Arial"/>
          <w:sz w:val="20"/>
          <w:szCs w:val="20"/>
        </w:rPr>
      </w:pPr>
      <w:r w:rsidRPr="00C46C0B">
        <w:rPr>
          <w:rFonts w:ascii="Arial" w:hAnsi="Arial" w:cs="Arial"/>
          <w:sz w:val="20"/>
          <w:szCs w:val="20"/>
        </w:rPr>
        <w:t>… Úkolem je provést kompletní instalaci minimálně testovacího a produkčního prostředí MS AD do interního MPSV IT prostředí a provést migraci vybraných dat i koncových stanic či jiných prostředků ze stávajících domén.</w:t>
      </w:r>
    </w:p>
    <w:p w14:paraId="47A7BF2D" w14:textId="77777777" w:rsidR="003264C7" w:rsidRPr="00C46C0B" w:rsidRDefault="003264C7" w:rsidP="003264C7">
      <w:pPr>
        <w:numPr>
          <w:ilvl w:val="0"/>
          <w:numId w:val="38"/>
        </w:numPr>
        <w:spacing w:before="120" w:after="120" w:line="320" w:lineRule="atLeast"/>
        <w:jc w:val="both"/>
        <w:rPr>
          <w:rFonts w:ascii="Arial" w:hAnsi="Arial" w:cs="Arial"/>
          <w:sz w:val="20"/>
          <w:szCs w:val="20"/>
        </w:rPr>
      </w:pPr>
      <w:r w:rsidRPr="00C46C0B">
        <w:rPr>
          <w:rFonts w:ascii="Arial" w:hAnsi="Arial" w:cs="Arial"/>
          <w:sz w:val="20"/>
          <w:szCs w:val="20"/>
        </w:rPr>
        <w:t>Garantuje Zadavatel možnost získání administrátorských oprávnění ke stávajícím doménám x1.mpsv.cz až x4.mpsv.cz?</w:t>
      </w:r>
    </w:p>
    <w:p w14:paraId="095DFBF1" w14:textId="77777777" w:rsidR="003264C7" w:rsidRPr="00C46C0B" w:rsidRDefault="003264C7" w:rsidP="003264C7">
      <w:pPr>
        <w:numPr>
          <w:ilvl w:val="0"/>
          <w:numId w:val="38"/>
        </w:numPr>
        <w:spacing w:before="120" w:after="120" w:line="320" w:lineRule="atLeast"/>
        <w:jc w:val="both"/>
        <w:rPr>
          <w:rFonts w:ascii="Arial" w:hAnsi="Arial" w:cs="Arial"/>
          <w:sz w:val="20"/>
          <w:szCs w:val="20"/>
        </w:rPr>
      </w:pPr>
      <w:r w:rsidRPr="00C46C0B">
        <w:rPr>
          <w:rFonts w:ascii="Arial" w:hAnsi="Arial" w:cs="Arial"/>
          <w:sz w:val="20"/>
          <w:szCs w:val="20"/>
        </w:rPr>
        <w:t>Připouští Zadavatel s ohledem na efektivní využití již vynaložených prostředků možnost přenesení domén x1.mpsv.cz až x4.mpsv.cz do prostředí Zadavatele a jejich následné využití pro implementaci cílového řešení požadovaných služeb?</w:t>
      </w:r>
    </w:p>
    <w:p w14:paraId="7596F0D0" w14:textId="77777777" w:rsidR="003264C7" w:rsidRDefault="003264C7" w:rsidP="003264C7">
      <w:pPr>
        <w:numPr>
          <w:ilvl w:val="0"/>
          <w:numId w:val="38"/>
        </w:numPr>
        <w:spacing w:before="120" w:after="120" w:line="320" w:lineRule="atLeast"/>
        <w:jc w:val="both"/>
        <w:rPr>
          <w:rFonts w:ascii="Arial" w:hAnsi="Arial" w:cs="Arial"/>
          <w:sz w:val="20"/>
          <w:szCs w:val="20"/>
        </w:rPr>
      </w:pPr>
      <w:r w:rsidRPr="00C46C0B">
        <w:rPr>
          <w:rFonts w:ascii="Arial" w:hAnsi="Arial" w:cs="Arial"/>
          <w:sz w:val="20"/>
          <w:szCs w:val="20"/>
        </w:rPr>
        <w:t xml:space="preserve">Garantuje Zadavatel připojení nových serverů (AD, Exchange, </w:t>
      </w:r>
      <w:proofErr w:type="spellStart"/>
      <w:r w:rsidRPr="00C46C0B">
        <w:rPr>
          <w:rFonts w:ascii="Arial" w:hAnsi="Arial" w:cs="Arial"/>
          <w:sz w:val="20"/>
          <w:szCs w:val="20"/>
        </w:rPr>
        <w:t>Sharepoint</w:t>
      </w:r>
      <w:proofErr w:type="spellEnd"/>
      <w:r w:rsidRPr="00C46C0B">
        <w:rPr>
          <w:rFonts w:ascii="Arial" w:hAnsi="Arial" w:cs="Arial"/>
          <w:sz w:val="20"/>
          <w:szCs w:val="20"/>
        </w:rPr>
        <w:t>) do stávajících struktur pro postupnou migraci?</w:t>
      </w:r>
    </w:p>
    <w:p w14:paraId="3AA15878" w14:textId="77777777" w:rsidR="0008450C" w:rsidRPr="003264C7" w:rsidRDefault="003264C7" w:rsidP="003264C7">
      <w:pPr>
        <w:numPr>
          <w:ilvl w:val="0"/>
          <w:numId w:val="38"/>
        </w:numPr>
        <w:spacing w:before="120" w:after="120" w:line="320" w:lineRule="atLeast"/>
        <w:jc w:val="both"/>
        <w:rPr>
          <w:rFonts w:ascii="Arial" w:hAnsi="Arial" w:cs="Arial"/>
          <w:sz w:val="20"/>
          <w:szCs w:val="20"/>
        </w:rPr>
      </w:pPr>
      <w:r w:rsidRPr="003264C7">
        <w:rPr>
          <w:rFonts w:ascii="Arial" w:hAnsi="Arial" w:cs="Arial"/>
          <w:sz w:val="20"/>
          <w:szCs w:val="20"/>
        </w:rPr>
        <w:t>Poskytne Zadavatel zdroj přesného času pro AD?</w:t>
      </w:r>
    </w:p>
    <w:p w14:paraId="5ACBC5A4"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5669FA72" w14:textId="77777777" w:rsidR="004C6DB9" w:rsidRDefault="004C6DB9" w:rsidP="00BD2483">
      <w:pPr>
        <w:spacing w:before="120" w:after="120" w:line="320" w:lineRule="atLeast"/>
        <w:jc w:val="both"/>
        <w:rPr>
          <w:rFonts w:ascii="Arial" w:hAnsi="Arial" w:cs="Arial"/>
          <w:sz w:val="20"/>
          <w:szCs w:val="20"/>
        </w:rPr>
      </w:pPr>
      <w:r w:rsidRPr="00BD2483">
        <w:rPr>
          <w:rFonts w:ascii="Arial" w:hAnsi="Arial" w:cs="Arial"/>
          <w:sz w:val="20"/>
          <w:szCs w:val="20"/>
        </w:rPr>
        <w:t>Ad a</w:t>
      </w:r>
      <w:r w:rsidR="008841C8" w:rsidRPr="00BD2483">
        <w:rPr>
          <w:rFonts w:ascii="Arial" w:hAnsi="Arial" w:cs="Arial"/>
          <w:sz w:val="20"/>
          <w:szCs w:val="20"/>
        </w:rPr>
        <w:t xml:space="preserve">) </w:t>
      </w:r>
      <w:r w:rsidRPr="00BD2483">
        <w:rPr>
          <w:rFonts w:ascii="Arial" w:hAnsi="Arial" w:cs="Arial"/>
          <w:sz w:val="20"/>
          <w:szCs w:val="20"/>
        </w:rPr>
        <w:t>Zadavatel tuto možnost negarantuje.</w:t>
      </w:r>
      <w:r w:rsidRPr="004C6DB9">
        <w:rPr>
          <w:rFonts w:ascii="Arial" w:hAnsi="Arial" w:cs="Arial"/>
          <w:sz w:val="20"/>
          <w:szCs w:val="20"/>
        </w:rPr>
        <w:t xml:space="preserve"> </w:t>
      </w:r>
      <w:r>
        <w:rPr>
          <w:rFonts w:ascii="Arial" w:hAnsi="Arial" w:cs="Arial"/>
          <w:sz w:val="20"/>
          <w:szCs w:val="20"/>
        </w:rPr>
        <w:t>Zadavatel v této souvislosti opětovně zdůrazňuje, ž</w:t>
      </w:r>
      <w:r w:rsidR="003005B0">
        <w:rPr>
          <w:rFonts w:ascii="Arial" w:hAnsi="Arial" w:cs="Arial"/>
          <w:sz w:val="20"/>
          <w:szCs w:val="20"/>
        </w:rPr>
        <w:t>e požaduje Implementaci nového S</w:t>
      </w:r>
      <w:r>
        <w:rPr>
          <w:rFonts w:ascii="Arial" w:hAnsi="Arial" w:cs="Arial"/>
          <w:sz w:val="20"/>
          <w:szCs w:val="20"/>
        </w:rPr>
        <w:t>ystému</w:t>
      </w:r>
      <w:r w:rsidR="003005B0">
        <w:rPr>
          <w:rFonts w:ascii="Arial" w:hAnsi="Arial" w:cs="Arial"/>
          <w:sz w:val="20"/>
          <w:szCs w:val="20"/>
        </w:rPr>
        <w:t xml:space="preserve"> bez přímé vazby na současný stav</w:t>
      </w:r>
      <w:r>
        <w:rPr>
          <w:rFonts w:ascii="Arial" w:hAnsi="Arial" w:cs="Arial"/>
          <w:sz w:val="20"/>
          <w:szCs w:val="20"/>
        </w:rPr>
        <w:t xml:space="preserve"> v souladu s Přílohou č. 6 Zadávací dokumentace.</w:t>
      </w:r>
    </w:p>
    <w:p w14:paraId="3AB9C766" w14:textId="77777777" w:rsidR="00FB20EE" w:rsidRPr="00BD2483" w:rsidRDefault="004C6DB9" w:rsidP="00BD2483">
      <w:pPr>
        <w:spacing w:before="120" w:after="120" w:line="320" w:lineRule="atLeast"/>
        <w:jc w:val="both"/>
        <w:rPr>
          <w:rFonts w:ascii="Arial" w:hAnsi="Arial" w:cs="Arial"/>
          <w:sz w:val="20"/>
          <w:szCs w:val="20"/>
        </w:rPr>
      </w:pPr>
      <w:r w:rsidRPr="00BD2483">
        <w:rPr>
          <w:rFonts w:ascii="Arial" w:hAnsi="Arial" w:cs="Arial"/>
          <w:sz w:val="20"/>
          <w:szCs w:val="20"/>
        </w:rPr>
        <w:t>Ad b</w:t>
      </w:r>
      <w:r w:rsidR="008841C8" w:rsidRPr="00BD2483">
        <w:rPr>
          <w:rFonts w:ascii="Arial" w:hAnsi="Arial" w:cs="Arial"/>
          <w:sz w:val="20"/>
          <w:szCs w:val="20"/>
        </w:rPr>
        <w:t xml:space="preserve">) </w:t>
      </w:r>
      <w:r w:rsidR="00FB20EE" w:rsidRPr="00BD2483">
        <w:rPr>
          <w:rFonts w:ascii="Arial" w:hAnsi="Arial" w:cs="Arial"/>
          <w:sz w:val="20"/>
          <w:szCs w:val="20"/>
        </w:rPr>
        <w:t>Zadavatel odkazuje na odpověď č. 4 poskytnutou v rámci Dodatečných informací č. VI</w:t>
      </w:r>
      <w:r w:rsidR="00B22FC6">
        <w:rPr>
          <w:rFonts w:ascii="Arial" w:hAnsi="Arial" w:cs="Arial"/>
          <w:sz w:val="20"/>
          <w:szCs w:val="20"/>
        </w:rPr>
        <w:t>.</w:t>
      </w:r>
    </w:p>
    <w:p w14:paraId="042361AF" w14:textId="77777777" w:rsidR="004C6DB9" w:rsidRPr="00BD2483" w:rsidRDefault="004C6DB9" w:rsidP="00BD2483">
      <w:pPr>
        <w:spacing w:before="120" w:after="120" w:line="320" w:lineRule="atLeast"/>
        <w:jc w:val="both"/>
        <w:rPr>
          <w:rFonts w:ascii="Arial" w:hAnsi="Arial" w:cs="Arial"/>
          <w:sz w:val="20"/>
          <w:szCs w:val="20"/>
        </w:rPr>
      </w:pPr>
      <w:r w:rsidRPr="00BD2483">
        <w:rPr>
          <w:rFonts w:ascii="Arial" w:hAnsi="Arial" w:cs="Arial"/>
          <w:sz w:val="20"/>
          <w:szCs w:val="20"/>
        </w:rPr>
        <w:t>Ad c</w:t>
      </w:r>
      <w:r w:rsidR="008841C8" w:rsidRPr="00BD2483">
        <w:rPr>
          <w:rFonts w:ascii="Arial" w:hAnsi="Arial" w:cs="Arial"/>
          <w:sz w:val="20"/>
          <w:szCs w:val="20"/>
        </w:rPr>
        <w:t xml:space="preserve">) </w:t>
      </w:r>
      <w:r w:rsidRPr="00BD2483">
        <w:rPr>
          <w:rFonts w:ascii="Arial" w:hAnsi="Arial" w:cs="Arial"/>
          <w:sz w:val="20"/>
          <w:szCs w:val="20"/>
        </w:rPr>
        <w:t>Zadavatel toto připojení do stávajících struktur negarantuje. Migrace dat může být provedena</w:t>
      </w:r>
      <w:r w:rsidR="007B57C0" w:rsidRPr="00BD2483">
        <w:rPr>
          <w:rFonts w:ascii="Arial" w:hAnsi="Arial" w:cs="Arial"/>
          <w:sz w:val="20"/>
          <w:szCs w:val="20"/>
        </w:rPr>
        <w:t xml:space="preserve"> například</w:t>
      </w:r>
      <w:r w:rsidRPr="00BD2483">
        <w:rPr>
          <w:rFonts w:ascii="Arial" w:hAnsi="Arial" w:cs="Arial"/>
          <w:sz w:val="20"/>
          <w:szCs w:val="20"/>
        </w:rPr>
        <w:t xml:space="preserve"> i exportem současných dat</w:t>
      </w:r>
      <w:r w:rsidR="007B57C0" w:rsidRPr="00BD2483">
        <w:rPr>
          <w:rFonts w:ascii="Arial" w:hAnsi="Arial" w:cs="Arial"/>
          <w:sz w:val="20"/>
          <w:szCs w:val="20"/>
        </w:rPr>
        <w:t xml:space="preserve"> (např. data poštovních schránek)</w:t>
      </w:r>
      <w:r w:rsidRPr="00BD2483">
        <w:rPr>
          <w:rFonts w:ascii="Arial" w:hAnsi="Arial" w:cs="Arial"/>
          <w:sz w:val="20"/>
          <w:szCs w:val="20"/>
        </w:rPr>
        <w:t xml:space="preserve"> a jejich následným importem Uchazečem</w:t>
      </w:r>
      <w:r w:rsidR="007B57C0" w:rsidRPr="00BD2483">
        <w:rPr>
          <w:rFonts w:ascii="Arial" w:hAnsi="Arial" w:cs="Arial"/>
          <w:sz w:val="20"/>
          <w:szCs w:val="20"/>
        </w:rPr>
        <w:t xml:space="preserve">. </w:t>
      </w:r>
    </w:p>
    <w:p w14:paraId="5C6730F1" w14:textId="77777777" w:rsidR="007B57C0" w:rsidRPr="00BD2483" w:rsidRDefault="007B57C0" w:rsidP="00BD2483">
      <w:pPr>
        <w:spacing w:before="120" w:after="120" w:line="320" w:lineRule="atLeast"/>
        <w:jc w:val="both"/>
        <w:rPr>
          <w:rFonts w:ascii="Arial" w:hAnsi="Arial" w:cs="Arial"/>
          <w:sz w:val="20"/>
          <w:szCs w:val="20"/>
        </w:rPr>
      </w:pPr>
      <w:r w:rsidRPr="00BD2483">
        <w:rPr>
          <w:rFonts w:ascii="Arial" w:hAnsi="Arial" w:cs="Arial"/>
          <w:sz w:val="20"/>
          <w:szCs w:val="20"/>
        </w:rPr>
        <w:t>Ad c</w:t>
      </w:r>
      <w:r w:rsidR="001B7229">
        <w:rPr>
          <w:rFonts w:ascii="Arial" w:hAnsi="Arial" w:cs="Arial"/>
          <w:sz w:val="20"/>
          <w:szCs w:val="20"/>
        </w:rPr>
        <w:t>)</w:t>
      </w:r>
      <w:r w:rsidR="001B7229" w:rsidRPr="00BD2483">
        <w:rPr>
          <w:rFonts w:ascii="Arial" w:hAnsi="Arial" w:cs="Arial"/>
          <w:sz w:val="20"/>
          <w:szCs w:val="20"/>
        </w:rPr>
        <w:t xml:space="preserve"> </w:t>
      </w:r>
      <w:r w:rsidRPr="00BD2483">
        <w:rPr>
          <w:rFonts w:ascii="Arial" w:hAnsi="Arial" w:cs="Arial"/>
          <w:sz w:val="20"/>
          <w:szCs w:val="20"/>
        </w:rPr>
        <w:t>Ne</w:t>
      </w:r>
      <w:r w:rsidR="001B7229">
        <w:rPr>
          <w:rFonts w:ascii="Arial" w:hAnsi="Arial" w:cs="Arial"/>
          <w:sz w:val="20"/>
          <w:szCs w:val="20"/>
        </w:rPr>
        <w:t>, zadavatel zdroj přesného času pro AD neposkytne</w:t>
      </w:r>
      <w:r w:rsidRPr="00BD2483">
        <w:rPr>
          <w:rFonts w:ascii="Arial" w:hAnsi="Arial" w:cs="Arial"/>
          <w:sz w:val="20"/>
          <w:szCs w:val="20"/>
        </w:rPr>
        <w:t>.</w:t>
      </w:r>
    </w:p>
    <w:p w14:paraId="7DCD7A7E" w14:textId="77777777" w:rsidR="0008450C" w:rsidRDefault="003E526F" w:rsidP="003005B0">
      <w:pPr>
        <w:spacing w:before="120" w:after="120" w:line="320" w:lineRule="atLeast"/>
        <w:rPr>
          <w:rFonts w:ascii="Arial" w:hAnsi="Arial" w:cs="Arial"/>
          <w:sz w:val="20"/>
          <w:szCs w:val="20"/>
          <w:lang w:eastAsia="en-US" w:bidi="en-US"/>
        </w:rPr>
      </w:pPr>
      <w:r>
        <w:rPr>
          <w:rFonts w:ascii="Arial" w:hAnsi="Arial" w:cs="Arial"/>
          <w:sz w:val="20"/>
          <w:szCs w:val="20"/>
          <w:lang w:eastAsia="en-US" w:bidi="en-US"/>
        </w:rPr>
        <w:t xml:space="preserve"> </w:t>
      </w:r>
    </w:p>
    <w:p w14:paraId="4EE13805"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sidR="00F830C4">
        <w:rPr>
          <w:rFonts w:ascii="Arial" w:hAnsi="Arial" w:cs="Arial"/>
          <w:b/>
          <w:sz w:val="20"/>
          <w:szCs w:val="20"/>
        </w:rPr>
        <w:t>9</w:t>
      </w:r>
      <w:r w:rsidRPr="00040199">
        <w:rPr>
          <w:rFonts w:ascii="Arial" w:hAnsi="Arial" w:cs="Arial"/>
          <w:sz w:val="20"/>
          <w:szCs w:val="20"/>
        </w:rPr>
        <w:t>:</w:t>
      </w:r>
    </w:p>
    <w:p w14:paraId="312F0896" w14:textId="77777777" w:rsidR="003264C7" w:rsidRPr="00C46C0B" w:rsidRDefault="003264C7" w:rsidP="003264C7">
      <w:pPr>
        <w:spacing w:before="120" w:after="120" w:line="320" w:lineRule="atLeast"/>
        <w:jc w:val="both"/>
        <w:rPr>
          <w:rFonts w:ascii="Arial" w:hAnsi="Arial" w:cs="Arial"/>
          <w:sz w:val="20"/>
          <w:szCs w:val="20"/>
        </w:rPr>
      </w:pPr>
      <w:r w:rsidRPr="00C46C0B">
        <w:rPr>
          <w:rFonts w:ascii="Arial" w:hAnsi="Arial" w:cs="Arial"/>
          <w:sz w:val="20"/>
          <w:szCs w:val="20"/>
        </w:rPr>
        <w:t>Příloha č. 6 – Funkční a technické požadavky kapitola 2.4.1.1</w:t>
      </w:r>
    </w:p>
    <w:p w14:paraId="74692420" w14:textId="77777777" w:rsidR="003264C7" w:rsidRPr="00C46C0B" w:rsidRDefault="003264C7" w:rsidP="003264C7">
      <w:pPr>
        <w:spacing w:before="120" w:after="120" w:line="320" w:lineRule="atLeast"/>
        <w:jc w:val="both"/>
        <w:rPr>
          <w:rFonts w:ascii="Arial" w:hAnsi="Arial" w:cs="Arial"/>
          <w:sz w:val="20"/>
          <w:szCs w:val="20"/>
        </w:rPr>
      </w:pPr>
      <w:r w:rsidRPr="00C46C0B">
        <w:rPr>
          <w:rFonts w:ascii="Arial" w:hAnsi="Arial" w:cs="Arial"/>
          <w:sz w:val="20"/>
          <w:szCs w:val="20"/>
        </w:rPr>
        <w:t>Migrace stávajících stanic (PC, NB, tiskárny) bude provedena exportem a importem při zachování stávajících SID. Dle informací výrobce Microsoft nelze toto realizovat, nelze zachovat SID.</w:t>
      </w:r>
    </w:p>
    <w:p w14:paraId="009BE454" w14:textId="77777777" w:rsidR="0008450C" w:rsidRPr="00040199" w:rsidRDefault="003264C7" w:rsidP="003264C7">
      <w:pPr>
        <w:spacing w:before="120" w:after="120" w:line="320" w:lineRule="atLeast"/>
        <w:jc w:val="both"/>
        <w:rPr>
          <w:rFonts w:ascii="Arial" w:hAnsi="Arial" w:cs="Arial"/>
          <w:sz w:val="20"/>
          <w:szCs w:val="20"/>
          <w:u w:val="single"/>
        </w:rPr>
      </w:pPr>
      <w:r w:rsidRPr="00C46C0B">
        <w:rPr>
          <w:rFonts w:ascii="Arial" w:hAnsi="Arial" w:cs="Arial"/>
          <w:sz w:val="20"/>
          <w:szCs w:val="20"/>
        </w:rPr>
        <w:t>Nejedná se o chybu v zadávací dokumentaci?</w:t>
      </w:r>
    </w:p>
    <w:p w14:paraId="77931200" w14:textId="77777777" w:rsidR="0008450C" w:rsidRPr="00040199" w:rsidRDefault="0008450C" w:rsidP="003264C7">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60267FA3" w14:textId="77777777" w:rsidR="0008450C" w:rsidRDefault="00FB20EE" w:rsidP="003264C7">
      <w:pPr>
        <w:spacing w:before="120" w:after="120" w:line="320" w:lineRule="atLeast"/>
        <w:jc w:val="both"/>
        <w:rPr>
          <w:rFonts w:ascii="Arial" w:hAnsi="Arial" w:cs="Arial"/>
          <w:color w:val="000000"/>
          <w:sz w:val="20"/>
          <w:szCs w:val="20"/>
        </w:rPr>
      </w:pPr>
      <w:r>
        <w:rPr>
          <w:rFonts w:ascii="Arial" w:hAnsi="Arial" w:cs="Arial"/>
          <w:color w:val="000000"/>
          <w:sz w:val="20"/>
          <w:szCs w:val="20"/>
        </w:rPr>
        <w:t>Zadavatel odkazuje na odpověď č. 12 poskytnutou v rámci Dodatečných informací č. VI</w:t>
      </w:r>
    </w:p>
    <w:p w14:paraId="3FFB7C56" w14:textId="77777777" w:rsidR="00FB20EE" w:rsidRPr="00040199" w:rsidRDefault="00FB20EE" w:rsidP="003264C7">
      <w:pPr>
        <w:spacing w:before="120" w:after="120" w:line="320" w:lineRule="atLeast"/>
        <w:jc w:val="both"/>
        <w:rPr>
          <w:rFonts w:ascii="Arial" w:hAnsi="Arial" w:cs="Arial"/>
          <w:sz w:val="20"/>
          <w:szCs w:val="20"/>
        </w:rPr>
      </w:pPr>
    </w:p>
    <w:p w14:paraId="2DDDCD34" w14:textId="77777777" w:rsidR="0008450C" w:rsidRPr="00040199" w:rsidRDefault="0008450C" w:rsidP="003264C7">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w:t>
      </w:r>
      <w:r w:rsidR="00F830C4">
        <w:rPr>
          <w:rFonts w:ascii="Arial" w:hAnsi="Arial" w:cs="Arial"/>
          <w:b/>
          <w:sz w:val="20"/>
          <w:szCs w:val="20"/>
        </w:rPr>
        <w:t>10</w:t>
      </w:r>
      <w:r w:rsidRPr="00040199">
        <w:rPr>
          <w:rFonts w:ascii="Arial" w:hAnsi="Arial" w:cs="Arial"/>
          <w:b/>
          <w:sz w:val="20"/>
          <w:szCs w:val="20"/>
        </w:rPr>
        <w:t xml:space="preserve">: </w:t>
      </w:r>
    </w:p>
    <w:p w14:paraId="31161530" w14:textId="77777777" w:rsidR="003264C7" w:rsidRPr="00C46C0B" w:rsidRDefault="003264C7" w:rsidP="003264C7">
      <w:pPr>
        <w:spacing w:before="120" w:after="120" w:line="320" w:lineRule="atLeast"/>
        <w:jc w:val="both"/>
        <w:rPr>
          <w:rFonts w:ascii="Arial" w:hAnsi="Arial" w:cs="Arial"/>
          <w:sz w:val="20"/>
          <w:szCs w:val="20"/>
        </w:rPr>
      </w:pPr>
      <w:r w:rsidRPr="00C46C0B">
        <w:rPr>
          <w:rFonts w:ascii="Arial" w:hAnsi="Arial" w:cs="Arial"/>
          <w:sz w:val="20"/>
          <w:szCs w:val="20"/>
        </w:rPr>
        <w:t>Příloha č. 6 – Funkční a technické požadavky kapitola 2.4.1.1</w:t>
      </w:r>
    </w:p>
    <w:p w14:paraId="3737AF59" w14:textId="77777777" w:rsidR="003264C7" w:rsidRPr="00C46C0B" w:rsidRDefault="003264C7" w:rsidP="003264C7">
      <w:pPr>
        <w:spacing w:before="120" w:after="120" w:line="320" w:lineRule="atLeast"/>
        <w:jc w:val="both"/>
        <w:rPr>
          <w:rFonts w:ascii="Arial" w:hAnsi="Arial" w:cs="Arial"/>
          <w:sz w:val="20"/>
          <w:szCs w:val="20"/>
        </w:rPr>
      </w:pPr>
      <w:r w:rsidRPr="00C46C0B">
        <w:rPr>
          <w:rFonts w:ascii="Arial" w:hAnsi="Arial" w:cs="Arial"/>
          <w:sz w:val="20"/>
          <w:szCs w:val="20"/>
        </w:rPr>
        <w:t>Součástí výstavby má být DNS, DHCP, WINS pro celou doménu.</w:t>
      </w:r>
    </w:p>
    <w:p w14:paraId="6E4ECC29" w14:textId="77777777" w:rsidR="0008450C" w:rsidRPr="00040199" w:rsidRDefault="003264C7" w:rsidP="003264C7">
      <w:pPr>
        <w:spacing w:before="120" w:after="120" w:line="320" w:lineRule="atLeast"/>
        <w:jc w:val="both"/>
        <w:rPr>
          <w:rFonts w:ascii="Arial" w:hAnsi="Arial" w:cs="Arial"/>
          <w:sz w:val="20"/>
          <w:szCs w:val="20"/>
          <w:u w:val="single"/>
        </w:rPr>
      </w:pPr>
      <w:r w:rsidRPr="00C46C0B">
        <w:rPr>
          <w:rFonts w:ascii="Arial" w:hAnsi="Arial" w:cs="Arial"/>
          <w:sz w:val="20"/>
          <w:szCs w:val="20"/>
        </w:rPr>
        <w:t>Jak bude nové řešení napojeno na stávající jednotnou správu DNS, DHCP a adresního prostoru?</w:t>
      </w:r>
    </w:p>
    <w:p w14:paraId="5FFB3123"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sz w:val="20"/>
          <w:szCs w:val="20"/>
          <w:u w:val="single"/>
        </w:rPr>
        <w:lastRenderedPageBreak/>
        <w:t>Odpověď zadavatele:</w:t>
      </w:r>
    </w:p>
    <w:p w14:paraId="4298E973" w14:textId="77777777" w:rsidR="00935ECE" w:rsidRPr="00BD2483" w:rsidRDefault="00FB20EE" w:rsidP="00BD2483">
      <w:pPr>
        <w:spacing w:before="120" w:after="120" w:line="320" w:lineRule="atLeast"/>
        <w:jc w:val="both"/>
        <w:rPr>
          <w:rFonts w:ascii="Arial" w:hAnsi="Arial" w:cs="Arial"/>
          <w:sz w:val="20"/>
          <w:szCs w:val="20"/>
        </w:rPr>
      </w:pPr>
      <w:r w:rsidRPr="00BD2483">
        <w:rPr>
          <w:rFonts w:ascii="Arial" w:hAnsi="Arial" w:cs="Arial"/>
          <w:sz w:val="20"/>
          <w:szCs w:val="20"/>
        </w:rPr>
        <w:t>Napojení zmíněných systému bude řešeno běžnými mechanismy užívanými v rámci komunikačních infrastruktur.</w:t>
      </w:r>
      <w:r w:rsidR="00935ECE" w:rsidRPr="00BD2483">
        <w:rPr>
          <w:rFonts w:ascii="Arial" w:hAnsi="Arial" w:cs="Arial"/>
          <w:sz w:val="20"/>
          <w:szCs w:val="20"/>
        </w:rPr>
        <w:t xml:space="preserve"> Technologie použitá v jednotné správě </w:t>
      </w:r>
      <w:r w:rsidR="00853C7A" w:rsidRPr="00BD2483">
        <w:rPr>
          <w:rFonts w:ascii="Arial" w:hAnsi="Arial" w:cs="Arial"/>
          <w:sz w:val="20"/>
          <w:szCs w:val="20"/>
        </w:rPr>
        <w:t>je</w:t>
      </w:r>
      <w:r w:rsidR="00935ECE" w:rsidRPr="00BD2483">
        <w:rPr>
          <w:rFonts w:ascii="Arial" w:hAnsi="Arial" w:cs="Arial"/>
          <w:sz w:val="20"/>
          <w:szCs w:val="20"/>
        </w:rPr>
        <w:t xml:space="preserve"> schopna</w:t>
      </w:r>
      <w:r w:rsidR="00853C7A" w:rsidRPr="00BD2483">
        <w:rPr>
          <w:rFonts w:ascii="Arial" w:hAnsi="Arial" w:cs="Arial"/>
          <w:sz w:val="20"/>
          <w:szCs w:val="20"/>
        </w:rPr>
        <w:t xml:space="preserve"> importovat data z</w:t>
      </w:r>
      <w:r w:rsidR="00935ECE" w:rsidRPr="00BD2483">
        <w:rPr>
          <w:rFonts w:ascii="Arial" w:hAnsi="Arial" w:cs="Arial"/>
          <w:sz w:val="20"/>
          <w:szCs w:val="20"/>
        </w:rPr>
        <w:t xml:space="preserve"> MS i Unix </w:t>
      </w:r>
      <w:proofErr w:type="spellStart"/>
      <w:r w:rsidR="00935ECE" w:rsidRPr="00BD2483">
        <w:rPr>
          <w:rFonts w:ascii="Arial" w:hAnsi="Arial" w:cs="Arial"/>
          <w:sz w:val="20"/>
          <w:szCs w:val="20"/>
        </w:rPr>
        <w:t>based</w:t>
      </w:r>
      <w:proofErr w:type="spellEnd"/>
      <w:r w:rsidR="00935ECE" w:rsidRPr="00BD2483">
        <w:rPr>
          <w:rFonts w:ascii="Arial" w:hAnsi="Arial" w:cs="Arial"/>
          <w:sz w:val="20"/>
          <w:szCs w:val="20"/>
        </w:rPr>
        <w:t xml:space="preserve"> řešení, a komunikovat s aplikacemi přes vlastní API.</w:t>
      </w:r>
    </w:p>
    <w:p w14:paraId="7F40C387" w14:textId="77777777" w:rsidR="00FB20EE" w:rsidRDefault="00FB20EE" w:rsidP="00FB20EE">
      <w:pPr>
        <w:jc w:val="both"/>
        <w:rPr>
          <w:rFonts w:ascii="Arial" w:hAnsi="Arial" w:cs="Arial"/>
          <w:color w:val="000000"/>
          <w:sz w:val="20"/>
          <w:szCs w:val="20"/>
        </w:rPr>
      </w:pPr>
      <w:r>
        <w:rPr>
          <w:rFonts w:ascii="Arial" w:hAnsi="Arial" w:cs="Arial"/>
          <w:color w:val="000000"/>
          <w:sz w:val="20"/>
          <w:szCs w:val="20"/>
        </w:rPr>
        <w:t xml:space="preserve"> </w:t>
      </w:r>
    </w:p>
    <w:p w14:paraId="729A21AE"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sidR="00F830C4">
        <w:rPr>
          <w:rFonts w:ascii="Arial" w:hAnsi="Arial" w:cs="Arial"/>
          <w:b/>
          <w:sz w:val="20"/>
          <w:szCs w:val="20"/>
        </w:rPr>
        <w:t>11</w:t>
      </w:r>
      <w:r w:rsidRPr="00040199">
        <w:rPr>
          <w:rFonts w:ascii="Arial" w:hAnsi="Arial" w:cs="Arial"/>
          <w:b/>
          <w:sz w:val="20"/>
          <w:szCs w:val="20"/>
        </w:rPr>
        <w:t>:</w:t>
      </w:r>
      <w:r w:rsidRPr="00040199">
        <w:rPr>
          <w:rFonts w:ascii="Arial" w:hAnsi="Arial" w:cs="Arial"/>
          <w:sz w:val="20"/>
          <w:szCs w:val="20"/>
        </w:rPr>
        <w:t xml:space="preserve"> </w:t>
      </w:r>
    </w:p>
    <w:p w14:paraId="1E0AF1FF" w14:textId="77777777" w:rsidR="003264C7" w:rsidRPr="00C46C0B" w:rsidRDefault="003264C7" w:rsidP="003264C7">
      <w:pPr>
        <w:spacing w:before="120" w:after="120" w:line="320" w:lineRule="atLeast"/>
        <w:jc w:val="both"/>
        <w:rPr>
          <w:rFonts w:ascii="Arial" w:hAnsi="Arial" w:cs="Arial"/>
          <w:sz w:val="20"/>
          <w:szCs w:val="20"/>
        </w:rPr>
      </w:pPr>
      <w:r w:rsidRPr="00C46C0B">
        <w:rPr>
          <w:rFonts w:ascii="Arial" w:hAnsi="Arial" w:cs="Arial"/>
          <w:sz w:val="20"/>
          <w:szCs w:val="20"/>
        </w:rPr>
        <w:t>Příloha č. 6 – Funkční a technické požadavky kapitola 2.4.1.2</w:t>
      </w:r>
    </w:p>
    <w:p w14:paraId="24F278C3" w14:textId="77777777" w:rsidR="0008450C" w:rsidRPr="00040199" w:rsidRDefault="003264C7" w:rsidP="003264C7">
      <w:pPr>
        <w:spacing w:before="120" w:after="120" w:line="320" w:lineRule="atLeast"/>
        <w:jc w:val="both"/>
        <w:rPr>
          <w:rFonts w:ascii="Arial" w:hAnsi="Arial" w:cs="Arial"/>
          <w:sz w:val="20"/>
          <w:szCs w:val="20"/>
          <w:u w:val="single"/>
        </w:rPr>
      </w:pPr>
      <w:r w:rsidRPr="00C46C0B">
        <w:rPr>
          <w:rFonts w:ascii="Arial" w:hAnsi="Arial" w:cs="Arial"/>
          <w:sz w:val="20"/>
          <w:szCs w:val="20"/>
        </w:rPr>
        <w:t>Garantuje Zadavatel připojení nových serverů Exchange do stávajících struktur pro postupnou migraci?</w:t>
      </w:r>
    </w:p>
    <w:p w14:paraId="050FA25E"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43D4953D" w14:textId="77777777" w:rsidR="003005B0" w:rsidRDefault="003005B0" w:rsidP="003264C7">
      <w:pPr>
        <w:spacing w:before="120" w:after="120" w:line="320" w:lineRule="atLeast"/>
        <w:jc w:val="both"/>
        <w:rPr>
          <w:rFonts w:ascii="Arial" w:hAnsi="Arial" w:cs="Arial"/>
          <w:color w:val="000000"/>
          <w:sz w:val="20"/>
          <w:szCs w:val="20"/>
        </w:rPr>
      </w:pPr>
      <w:r>
        <w:rPr>
          <w:rFonts w:ascii="Arial" w:hAnsi="Arial" w:cs="Arial"/>
          <w:color w:val="000000"/>
          <w:sz w:val="20"/>
          <w:szCs w:val="20"/>
        </w:rPr>
        <w:t xml:space="preserve">Zadavatel odkazuje na odpověď č. 8 poskytnutou v rámci těchto Dodatečných informací </w:t>
      </w:r>
    </w:p>
    <w:p w14:paraId="4D6E1BA0" w14:textId="77777777" w:rsidR="003005B0" w:rsidRPr="00040199" w:rsidRDefault="003005B0" w:rsidP="003264C7">
      <w:pPr>
        <w:spacing w:before="120" w:after="120" w:line="320" w:lineRule="atLeast"/>
        <w:jc w:val="both"/>
        <w:rPr>
          <w:rFonts w:ascii="Arial" w:hAnsi="Arial" w:cs="Arial"/>
          <w:sz w:val="20"/>
          <w:szCs w:val="20"/>
        </w:rPr>
      </w:pPr>
    </w:p>
    <w:p w14:paraId="1426BA7F"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sidR="00F830C4">
        <w:rPr>
          <w:rFonts w:ascii="Arial" w:hAnsi="Arial" w:cs="Arial"/>
          <w:b/>
          <w:sz w:val="20"/>
          <w:szCs w:val="20"/>
        </w:rPr>
        <w:t>12</w:t>
      </w:r>
      <w:r w:rsidRPr="00040199">
        <w:rPr>
          <w:rFonts w:ascii="Arial" w:hAnsi="Arial" w:cs="Arial"/>
          <w:b/>
          <w:sz w:val="20"/>
          <w:szCs w:val="20"/>
        </w:rPr>
        <w:t>:</w:t>
      </w:r>
    </w:p>
    <w:p w14:paraId="2CCD46CC" w14:textId="77777777" w:rsidR="003264C7" w:rsidRPr="00C46C0B" w:rsidRDefault="003264C7" w:rsidP="003264C7">
      <w:pPr>
        <w:spacing w:before="120" w:after="120" w:line="320" w:lineRule="atLeast"/>
        <w:jc w:val="both"/>
        <w:rPr>
          <w:rFonts w:ascii="Arial" w:hAnsi="Arial" w:cs="Arial"/>
          <w:sz w:val="20"/>
          <w:szCs w:val="20"/>
        </w:rPr>
      </w:pPr>
      <w:r w:rsidRPr="00C46C0B">
        <w:rPr>
          <w:rFonts w:ascii="Arial" w:hAnsi="Arial" w:cs="Arial"/>
          <w:sz w:val="20"/>
          <w:szCs w:val="20"/>
        </w:rPr>
        <w:t>Příloha č. 6 – Funkční a technické požadavky kapitola 2.4.3</w:t>
      </w:r>
    </w:p>
    <w:p w14:paraId="5A21BD79" w14:textId="77777777" w:rsidR="003264C7" w:rsidRPr="00C46C0B" w:rsidRDefault="003264C7" w:rsidP="003264C7">
      <w:pPr>
        <w:spacing w:before="120" w:after="120" w:line="320" w:lineRule="atLeast"/>
        <w:jc w:val="both"/>
        <w:rPr>
          <w:rFonts w:ascii="Arial" w:hAnsi="Arial" w:cs="Arial"/>
          <w:sz w:val="20"/>
          <w:szCs w:val="20"/>
        </w:rPr>
      </w:pPr>
      <w:r w:rsidRPr="00C46C0B">
        <w:rPr>
          <w:rFonts w:ascii="Arial" w:hAnsi="Arial" w:cs="Arial"/>
          <w:sz w:val="20"/>
          <w:szCs w:val="20"/>
        </w:rPr>
        <w:t>Součástí cenového návrhu bude připojení́ 10 systémů, zpravidla pomocí Webových Služeb.</w:t>
      </w:r>
    </w:p>
    <w:p w14:paraId="5B6EC217" w14:textId="77777777" w:rsidR="0008450C" w:rsidRPr="00040199" w:rsidRDefault="003264C7" w:rsidP="003264C7">
      <w:pPr>
        <w:spacing w:before="120" w:after="120" w:line="320" w:lineRule="atLeast"/>
        <w:jc w:val="both"/>
        <w:rPr>
          <w:rFonts w:ascii="Arial" w:hAnsi="Arial" w:cs="Arial"/>
          <w:sz w:val="20"/>
          <w:szCs w:val="20"/>
          <w:u w:val="single"/>
        </w:rPr>
      </w:pPr>
      <w:r w:rsidRPr="00C46C0B">
        <w:rPr>
          <w:rFonts w:ascii="Arial" w:hAnsi="Arial" w:cs="Arial"/>
          <w:sz w:val="20"/>
          <w:szCs w:val="20"/>
        </w:rPr>
        <w:t xml:space="preserve">Může zadavatel definovat, jak složitá budou tato připojení, aby bylo možné lépe specifikovat cenovou relaci daných služeb (Synchronní, asynchronní, </w:t>
      </w:r>
      <w:proofErr w:type="spellStart"/>
      <w:r w:rsidRPr="00C46C0B">
        <w:rPr>
          <w:rFonts w:ascii="Arial" w:hAnsi="Arial" w:cs="Arial"/>
          <w:sz w:val="20"/>
          <w:szCs w:val="20"/>
        </w:rPr>
        <w:t>proxy</w:t>
      </w:r>
      <w:proofErr w:type="spellEnd"/>
      <w:r w:rsidRPr="00C46C0B">
        <w:rPr>
          <w:rFonts w:ascii="Arial" w:hAnsi="Arial" w:cs="Arial"/>
          <w:sz w:val="20"/>
          <w:szCs w:val="20"/>
        </w:rPr>
        <w:t>, složené, bez transformace, s transformací)?</w:t>
      </w:r>
    </w:p>
    <w:p w14:paraId="4318E537"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2D1E484C" w14:textId="77777777" w:rsidR="00FB20EE" w:rsidRDefault="00FB20EE" w:rsidP="00FB20EE">
      <w:pPr>
        <w:spacing w:before="120" w:after="120" w:line="320" w:lineRule="atLeast"/>
        <w:jc w:val="both"/>
        <w:rPr>
          <w:rFonts w:ascii="Arial" w:hAnsi="Arial" w:cs="Arial"/>
          <w:color w:val="000000"/>
          <w:sz w:val="20"/>
          <w:szCs w:val="20"/>
        </w:rPr>
      </w:pPr>
      <w:r>
        <w:rPr>
          <w:rFonts w:ascii="Arial" w:hAnsi="Arial" w:cs="Arial"/>
          <w:color w:val="000000"/>
          <w:sz w:val="20"/>
          <w:szCs w:val="20"/>
        </w:rPr>
        <w:t>Zadavatel odkazuje na odpověď č. 8 poskytnutou v r</w:t>
      </w:r>
      <w:r w:rsidR="0088682B">
        <w:rPr>
          <w:rFonts w:ascii="Arial" w:hAnsi="Arial" w:cs="Arial"/>
          <w:color w:val="000000"/>
          <w:sz w:val="20"/>
          <w:szCs w:val="20"/>
        </w:rPr>
        <w:t>ámci Dodatečných informací č. V a odpověď č. 3 poskytnutou v rámci Dodatečných informací č. I.</w:t>
      </w:r>
    </w:p>
    <w:p w14:paraId="7DC852DD" w14:textId="77777777" w:rsidR="0008450C" w:rsidRDefault="0008450C" w:rsidP="003264C7">
      <w:pPr>
        <w:spacing w:before="120" w:after="120" w:line="320" w:lineRule="atLeast"/>
        <w:rPr>
          <w:rFonts w:ascii="Arial" w:hAnsi="Arial" w:cs="Arial"/>
          <w:sz w:val="20"/>
          <w:szCs w:val="20"/>
          <w:lang w:eastAsia="en-US" w:bidi="en-US"/>
        </w:rPr>
      </w:pPr>
    </w:p>
    <w:p w14:paraId="091FDE87"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b/>
          <w:sz w:val="20"/>
          <w:szCs w:val="20"/>
        </w:rPr>
        <w:t>Dotaz č. 1</w:t>
      </w:r>
      <w:r w:rsidR="00F830C4">
        <w:rPr>
          <w:rFonts w:ascii="Arial" w:hAnsi="Arial" w:cs="Arial"/>
          <w:b/>
          <w:sz w:val="20"/>
          <w:szCs w:val="20"/>
        </w:rPr>
        <w:t>3</w:t>
      </w:r>
      <w:r w:rsidRPr="00040199">
        <w:rPr>
          <w:rFonts w:ascii="Arial" w:hAnsi="Arial" w:cs="Arial"/>
          <w:sz w:val="20"/>
          <w:szCs w:val="20"/>
        </w:rPr>
        <w:t>:</w:t>
      </w:r>
    </w:p>
    <w:p w14:paraId="26A8866F" w14:textId="77777777" w:rsidR="003264C7" w:rsidRPr="00C46C0B" w:rsidRDefault="003264C7" w:rsidP="003264C7">
      <w:pPr>
        <w:spacing w:before="120" w:after="120" w:line="320" w:lineRule="atLeast"/>
        <w:jc w:val="both"/>
        <w:rPr>
          <w:rFonts w:ascii="Arial" w:hAnsi="Arial" w:cs="Arial"/>
          <w:sz w:val="20"/>
          <w:szCs w:val="20"/>
        </w:rPr>
      </w:pPr>
      <w:r w:rsidRPr="00C46C0B">
        <w:rPr>
          <w:rFonts w:ascii="Arial" w:hAnsi="Arial" w:cs="Arial"/>
          <w:sz w:val="20"/>
          <w:szCs w:val="20"/>
        </w:rPr>
        <w:t>Příloha č. 6 – Funkční a technické požadavky kapitola 2.4.4</w:t>
      </w:r>
    </w:p>
    <w:p w14:paraId="2A3A1C4E" w14:textId="77777777" w:rsidR="003264C7" w:rsidRPr="00C46C0B" w:rsidRDefault="003264C7" w:rsidP="003264C7">
      <w:pPr>
        <w:numPr>
          <w:ilvl w:val="0"/>
          <w:numId w:val="39"/>
        </w:numPr>
        <w:spacing w:before="120" w:after="120" w:line="320" w:lineRule="atLeast"/>
        <w:jc w:val="both"/>
        <w:rPr>
          <w:rFonts w:ascii="Arial" w:hAnsi="Arial" w:cs="Arial"/>
          <w:sz w:val="20"/>
          <w:szCs w:val="20"/>
        </w:rPr>
      </w:pPr>
      <w:r w:rsidRPr="00C46C0B">
        <w:rPr>
          <w:rFonts w:ascii="Arial" w:hAnsi="Arial" w:cs="Arial"/>
          <w:sz w:val="20"/>
          <w:szCs w:val="20"/>
        </w:rPr>
        <w:t>Může zadavatel definovat, jaký personální systém bude použit jako zdroj informací o interních identitách a jejich organizačním členění?</w:t>
      </w:r>
    </w:p>
    <w:p w14:paraId="125C96DC" w14:textId="77777777" w:rsidR="003264C7" w:rsidRDefault="003264C7" w:rsidP="003264C7">
      <w:pPr>
        <w:numPr>
          <w:ilvl w:val="0"/>
          <w:numId w:val="39"/>
        </w:numPr>
        <w:spacing w:before="120" w:after="120" w:line="320" w:lineRule="atLeast"/>
        <w:jc w:val="both"/>
        <w:rPr>
          <w:rFonts w:ascii="Arial" w:hAnsi="Arial" w:cs="Arial"/>
          <w:sz w:val="20"/>
          <w:szCs w:val="20"/>
        </w:rPr>
      </w:pPr>
      <w:r w:rsidRPr="00C46C0B">
        <w:rPr>
          <w:rFonts w:ascii="Arial" w:hAnsi="Arial" w:cs="Arial"/>
          <w:sz w:val="20"/>
          <w:szCs w:val="20"/>
        </w:rPr>
        <w:t>Existuje popis rozhraní na tento personální informační systém, případně zveřejní jej Zadavatel?</w:t>
      </w:r>
    </w:p>
    <w:p w14:paraId="05142415" w14:textId="77777777" w:rsidR="0008450C" w:rsidRPr="003264C7" w:rsidRDefault="003264C7" w:rsidP="003264C7">
      <w:pPr>
        <w:numPr>
          <w:ilvl w:val="0"/>
          <w:numId w:val="39"/>
        </w:numPr>
        <w:spacing w:before="120" w:after="120" w:line="320" w:lineRule="atLeast"/>
        <w:jc w:val="both"/>
        <w:rPr>
          <w:rFonts w:ascii="Arial" w:hAnsi="Arial" w:cs="Arial"/>
          <w:sz w:val="20"/>
          <w:szCs w:val="20"/>
        </w:rPr>
      </w:pPr>
      <w:r w:rsidRPr="003264C7">
        <w:rPr>
          <w:rFonts w:ascii="Arial" w:hAnsi="Arial" w:cs="Arial"/>
          <w:sz w:val="20"/>
          <w:szCs w:val="20"/>
        </w:rPr>
        <w:t xml:space="preserve">Není možné již stávající pravidla a </w:t>
      </w:r>
      <w:proofErr w:type="spellStart"/>
      <w:r w:rsidRPr="003264C7">
        <w:rPr>
          <w:rFonts w:ascii="Arial" w:hAnsi="Arial" w:cs="Arial"/>
          <w:sz w:val="20"/>
          <w:szCs w:val="20"/>
        </w:rPr>
        <w:t>customizace</w:t>
      </w:r>
      <w:proofErr w:type="spellEnd"/>
      <w:r w:rsidRPr="003264C7">
        <w:rPr>
          <w:rFonts w:ascii="Arial" w:hAnsi="Arial" w:cs="Arial"/>
          <w:sz w:val="20"/>
          <w:szCs w:val="20"/>
        </w:rPr>
        <w:t>, které jsou již dnes v provozu, použít, přenést do nové platformy?</w:t>
      </w:r>
    </w:p>
    <w:p w14:paraId="70B8E8E8" w14:textId="77777777" w:rsidR="0008450C" w:rsidRPr="00040199" w:rsidRDefault="0008450C" w:rsidP="003264C7">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00CBFDBA" w14:textId="77777777" w:rsidR="009A61E3" w:rsidRDefault="0088682B" w:rsidP="003264C7">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požaduje vytvoření nového </w:t>
      </w:r>
      <w:proofErr w:type="spellStart"/>
      <w:r>
        <w:rPr>
          <w:rFonts w:ascii="Arial" w:hAnsi="Arial" w:cs="Arial"/>
          <w:sz w:val="20"/>
          <w:szCs w:val="20"/>
          <w:lang w:eastAsia="en-US" w:bidi="en-US"/>
        </w:rPr>
        <w:t>IdM</w:t>
      </w:r>
      <w:proofErr w:type="spellEnd"/>
      <w:r>
        <w:rPr>
          <w:rFonts w:ascii="Arial" w:hAnsi="Arial" w:cs="Arial"/>
          <w:sz w:val="20"/>
          <w:szCs w:val="20"/>
          <w:lang w:eastAsia="en-US" w:bidi="en-US"/>
        </w:rPr>
        <w:t xml:space="preserve"> vč. nových pravidel</w:t>
      </w:r>
      <w:r w:rsidR="00BD2483">
        <w:rPr>
          <w:rFonts w:ascii="Arial" w:hAnsi="Arial" w:cs="Arial"/>
          <w:sz w:val="20"/>
          <w:szCs w:val="20"/>
          <w:lang w:eastAsia="en-US" w:bidi="en-US"/>
        </w:rPr>
        <w:t xml:space="preserve"> a dotazy Uchazeče jsou tudíž irelevantní.</w:t>
      </w:r>
    </w:p>
    <w:p w14:paraId="3221A6A6" w14:textId="77777777" w:rsidR="00A401C9" w:rsidRPr="00040199" w:rsidRDefault="00A401C9" w:rsidP="003264C7">
      <w:pPr>
        <w:spacing w:before="120" w:after="120" w:line="320" w:lineRule="atLeast"/>
        <w:jc w:val="both"/>
        <w:rPr>
          <w:rFonts w:ascii="Arial" w:hAnsi="Arial" w:cs="Arial"/>
          <w:sz w:val="20"/>
          <w:szCs w:val="20"/>
        </w:rPr>
      </w:pPr>
    </w:p>
    <w:p w14:paraId="2CD17C59" w14:textId="77777777" w:rsidR="0008450C" w:rsidRPr="00040199" w:rsidRDefault="0008450C" w:rsidP="003264C7">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w:t>
      </w:r>
      <w:r w:rsidR="00F830C4">
        <w:rPr>
          <w:rFonts w:ascii="Arial" w:hAnsi="Arial" w:cs="Arial"/>
          <w:b/>
          <w:sz w:val="20"/>
          <w:szCs w:val="20"/>
        </w:rPr>
        <w:t>14</w:t>
      </w:r>
      <w:r w:rsidRPr="00040199">
        <w:rPr>
          <w:rFonts w:ascii="Arial" w:hAnsi="Arial" w:cs="Arial"/>
          <w:b/>
          <w:sz w:val="20"/>
          <w:szCs w:val="20"/>
        </w:rPr>
        <w:t xml:space="preserve">: </w:t>
      </w:r>
    </w:p>
    <w:p w14:paraId="7B9C2983" w14:textId="77777777" w:rsidR="003264C7" w:rsidRPr="00C46C0B" w:rsidRDefault="003264C7" w:rsidP="003264C7">
      <w:pPr>
        <w:spacing w:before="120" w:after="120" w:line="320" w:lineRule="atLeast"/>
        <w:jc w:val="both"/>
        <w:rPr>
          <w:rFonts w:ascii="Arial" w:hAnsi="Arial" w:cs="Arial"/>
          <w:sz w:val="20"/>
          <w:szCs w:val="20"/>
        </w:rPr>
      </w:pPr>
      <w:r w:rsidRPr="00C46C0B">
        <w:rPr>
          <w:rFonts w:ascii="Arial" w:hAnsi="Arial" w:cs="Arial"/>
          <w:sz w:val="20"/>
          <w:szCs w:val="20"/>
        </w:rPr>
        <w:t>Příloha č. 6 – Funkční a technické požadavky kapitola 2.4.5</w:t>
      </w:r>
    </w:p>
    <w:p w14:paraId="30F1815C" w14:textId="77777777" w:rsidR="003264C7" w:rsidRDefault="003264C7" w:rsidP="003264C7">
      <w:pPr>
        <w:numPr>
          <w:ilvl w:val="0"/>
          <w:numId w:val="40"/>
        </w:numPr>
        <w:spacing w:before="120" w:after="120" w:line="320" w:lineRule="atLeast"/>
        <w:jc w:val="both"/>
        <w:rPr>
          <w:rFonts w:ascii="Arial" w:hAnsi="Arial" w:cs="Arial"/>
          <w:sz w:val="20"/>
          <w:szCs w:val="20"/>
        </w:rPr>
      </w:pPr>
      <w:r w:rsidRPr="00C46C0B">
        <w:rPr>
          <w:rFonts w:ascii="Arial" w:hAnsi="Arial" w:cs="Arial"/>
          <w:sz w:val="20"/>
          <w:szCs w:val="20"/>
        </w:rPr>
        <w:lastRenderedPageBreak/>
        <w:t>Garantuje Zadavatel připojení nových serverů SharePoint do stávajících struktur pro postupnou migraci?</w:t>
      </w:r>
    </w:p>
    <w:p w14:paraId="3BFC84E8" w14:textId="77777777" w:rsidR="0008450C" w:rsidRPr="003264C7" w:rsidRDefault="003264C7" w:rsidP="003264C7">
      <w:pPr>
        <w:numPr>
          <w:ilvl w:val="0"/>
          <w:numId w:val="40"/>
        </w:numPr>
        <w:spacing w:before="120" w:after="120" w:line="320" w:lineRule="atLeast"/>
        <w:jc w:val="both"/>
        <w:rPr>
          <w:rFonts w:ascii="Arial" w:hAnsi="Arial" w:cs="Arial"/>
          <w:sz w:val="20"/>
          <w:szCs w:val="20"/>
        </w:rPr>
      </w:pPr>
      <w:r w:rsidRPr="003264C7">
        <w:rPr>
          <w:rFonts w:ascii="Arial" w:hAnsi="Arial" w:cs="Arial"/>
          <w:sz w:val="20"/>
          <w:szCs w:val="20"/>
        </w:rPr>
        <w:t>V jakém tvaru budou předána data pro migraci?</w:t>
      </w:r>
    </w:p>
    <w:p w14:paraId="618393FE"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FD15DB4" w14:textId="77777777" w:rsidR="00472A74" w:rsidRDefault="00994E0A" w:rsidP="00472A74">
      <w:pPr>
        <w:spacing w:before="120" w:after="120" w:line="320" w:lineRule="atLeast"/>
        <w:jc w:val="both"/>
        <w:rPr>
          <w:rFonts w:ascii="Arial" w:hAnsi="Arial" w:cs="Arial"/>
          <w:color w:val="000000"/>
          <w:sz w:val="20"/>
          <w:szCs w:val="20"/>
        </w:rPr>
      </w:pPr>
      <w:r>
        <w:rPr>
          <w:rFonts w:ascii="Arial" w:hAnsi="Arial" w:cs="Arial"/>
          <w:color w:val="000000"/>
          <w:sz w:val="20"/>
          <w:szCs w:val="20"/>
        </w:rPr>
        <w:t>Zadavatel odkazuje na odpověď č. 2 poskytnutou v r</w:t>
      </w:r>
      <w:r w:rsidR="00472A74">
        <w:rPr>
          <w:rFonts w:ascii="Arial" w:hAnsi="Arial" w:cs="Arial"/>
          <w:color w:val="000000"/>
          <w:sz w:val="20"/>
          <w:szCs w:val="20"/>
        </w:rPr>
        <w:t>ámci Dodatečných informací č. V a také na odpověď č. 8 poskytnutou v rámci těchto Dodatečných informací.</w:t>
      </w:r>
    </w:p>
    <w:p w14:paraId="3DE82346" w14:textId="58F82D00" w:rsidR="0008450C" w:rsidRPr="00040199" w:rsidRDefault="00472A74" w:rsidP="003264C7">
      <w:pPr>
        <w:spacing w:before="120" w:after="120" w:line="320" w:lineRule="atLeast"/>
        <w:jc w:val="both"/>
        <w:rPr>
          <w:rFonts w:ascii="Arial" w:hAnsi="Arial" w:cs="Arial"/>
          <w:sz w:val="20"/>
          <w:szCs w:val="20"/>
        </w:rPr>
      </w:pPr>
      <w:r>
        <w:rPr>
          <w:rFonts w:ascii="Arial" w:hAnsi="Arial" w:cs="Arial"/>
          <w:color w:val="000000"/>
          <w:sz w:val="20"/>
          <w:szCs w:val="20"/>
        </w:rPr>
        <w:t xml:space="preserve"> </w:t>
      </w:r>
    </w:p>
    <w:p w14:paraId="0D9E1B4F" w14:textId="77777777" w:rsidR="0008450C" w:rsidRPr="00040199" w:rsidRDefault="0008450C" w:rsidP="003264C7">
      <w:pPr>
        <w:spacing w:before="120" w:after="120" w:line="320" w:lineRule="atLeast"/>
        <w:jc w:val="both"/>
        <w:rPr>
          <w:rFonts w:ascii="Arial" w:hAnsi="Arial" w:cs="Arial"/>
          <w:sz w:val="20"/>
          <w:szCs w:val="20"/>
        </w:rPr>
      </w:pPr>
      <w:r w:rsidRPr="000B2752">
        <w:rPr>
          <w:rFonts w:ascii="Arial" w:hAnsi="Arial" w:cs="Arial"/>
          <w:b/>
          <w:sz w:val="20"/>
          <w:szCs w:val="20"/>
        </w:rPr>
        <w:t xml:space="preserve">Dotaz č. </w:t>
      </w:r>
      <w:r w:rsidR="00F830C4" w:rsidRPr="000B2752">
        <w:rPr>
          <w:rFonts w:ascii="Arial" w:hAnsi="Arial" w:cs="Arial"/>
          <w:b/>
          <w:sz w:val="20"/>
          <w:szCs w:val="20"/>
        </w:rPr>
        <w:t>15</w:t>
      </w:r>
      <w:r w:rsidRPr="000B2752">
        <w:rPr>
          <w:rFonts w:ascii="Arial" w:hAnsi="Arial" w:cs="Arial"/>
          <w:b/>
          <w:sz w:val="20"/>
          <w:szCs w:val="20"/>
        </w:rPr>
        <w:t>:</w:t>
      </w:r>
      <w:r w:rsidRPr="00040199">
        <w:rPr>
          <w:rFonts w:ascii="Arial" w:hAnsi="Arial" w:cs="Arial"/>
          <w:sz w:val="20"/>
          <w:szCs w:val="20"/>
        </w:rPr>
        <w:t xml:space="preserve"> </w:t>
      </w:r>
    </w:p>
    <w:p w14:paraId="058A683D" w14:textId="77777777" w:rsidR="003264C7" w:rsidRPr="00C46C0B" w:rsidRDefault="003264C7" w:rsidP="003264C7">
      <w:pPr>
        <w:spacing w:before="120" w:after="120" w:line="320" w:lineRule="atLeast"/>
        <w:jc w:val="both"/>
        <w:rPr>
          <w:rFonts w:ascii="Arial" w:hAnsi="Arial" w:cs="Arial"/>
          <w:sz w:val="20"/>
          <w:szCs w:val="20"/>
        </w:rPr>
      </w:pPr>
      <w:r w:rsidRPr="00C46C0B">
        <w:rPr>
          <w:rFonts w:ascii="Arial" w:hAnsi="Arial" w:cs="Arial"/>
          <w:sz w:val="20"/>
          <w:szCs w:val="20"/>
        </w:rPr>
        <w:t>Článek 10 zadávací dokumentace uvádí: „Uchazeč není oprávněn podmínit jím navrhované podmínky, které jsou předmětem hodnocení, další podmínkou. Podmínění nebo uvedení několika rozdílných hodnot, které jsou předmětem hodnocení, je důvodem pro vyřazení nabídky a vyloučení uchazeče ze zadávacího řízení.“</w:t>
      </w:r>
    </w:p>
    <w:p w14:paraId="29CDAB07" w14:textId="77777777" w:rsidR="003264C7" w:rsidRPr="00C46C0B" w:rsidRDefault="003264C7" w:rsidP="003264C7">
      <w:pPr>
        <w:pStyle w:val="Odstavecseseznamem"/>
        <w:numPr>
          <w:ilvl w:val="0"/>
          <w:numId w:val="41"/>
        </w:numPr>
        <w:spacing w:before="120" w:after="120" w:line="320" w:lineRule="atLeast"/>
        <w:ind w:left="1069"/>
        <w:jc w:val="both"/>
        <w:rPr>
          <w:rFonts w:ascii="Arial" w:hAnsi="Arial" w:cs="Arial"/>
          <w:sz w:val="20"/>
          <w:szCs w:val="20"/>
        </w:rPr>
      </w:pPr>
      <w:r w:rsidRPr="00C46C0B">
        <w:rPr>
          <w:rFonts w:ascii="Arial" w:hAnsi="Arial" w:cs="Arial"/>
          <w:sz w:val="20"/>
          <w:szCs w:val="20"/>
        </w:rPr>
        <w:t>Chápe Uchazeč správně, že v rámci nabídky může uvést podmínky:</w:t>
      </w:r>
    </w:p>
    <w:p w14:paraId="5226EE3A" w14:textId="77777777" w:rsidR="003264C7" w:rsidRPr="00C46C0B" w:rsidRDefault="003264C7" w:rsidP="003264C7">
      <w:pPr>
        <w:pStyle w:val="Odstavecseseznamem"/>
        <w:numPr>
          <w:ilvl w:val="1"/>
          <w:numId w:val="42"/>
        </w:numPr>
        <w:spacing w:before="120" w:after="120" w:line="320" w:lineRule="atLeast"/>
        <w:ind w:left="1789"/>
        <w:jc w:val="both"/>
        <w:rPr>
          <w:rFonts w:ascii="Arial" w:hAnsi="Arial" w:cs="Arial"/>
          <w:sz w:val="20"/>
          <w:szCs w:val="20"/>
        </w:rPr>
      </w:pPr>
      <w:r w:rsidRPr="00C46C0B">
        <w:rPr>
          <w:rFonts w:ascii="Arial" w:hAnsi="Arial" w:cs="Arial"/>
          <w:sz w:val="20"/>
          <w:szCs w:val="20"/>
        </w:rPr>
        <w:t>za kterých platí Celková výše nabídkové ceny (Dílčí hodnotící kritérium A)</w:t>
      </w:r>
    </w:p>
    <w:p w14:paraId="3A8E1A3C" w14:textId="77777777" w:rsidR="003264C7" w:rsidRDefault="003264C7" w:rsidP="003264C7">
      <w:pPr>
        <w:pStyle w:val="Odstavecseseznamem"/>
        <w:numPr>
          <w:ilvl w:val="1"/>
          <w:numId w:val="42"/>
        </w:numPr>
        <w:spacing w:before="120" w:after="120" w:line="320" w:lineRule="atLeast"/>
        <w:ind w:left="1789"/>
        <w:jc w:val="both"/>
        <w:rPr>
          <w:rFonts w:ascii="Arial" w:hAnsi="Arial" w:cs="Arial"/>
          <w:sz w:val="20"/>
          <w:szCs w:val="20"/>
        </w:rPr>
      </w:pPr>
      <w:r w:rsidRPr="00C46C0B">
        <w:rPr>
          <w:rFonts w:ascii="Arial" w:hAnsi="Arial" w:cs="Arial"/>
          <w:sz w:val="20"/>
          <w:szCs w:val="20"/>
        </w:rPr>
        <w:t>za kterých platí návrh řešení Administrace provozu Systému (Dílčí hodnotící kritérium B) a Architektury a návrhu řešení (Dílčí hodnotící kritérium C),</w:t>
      </w:r>
    </w:p>
    <w:p w14:paraId="7891509A" w14:textId="77777777" w:rsidR="003264C7" w:rsidRDefault="003264C7" w:rsidP="003264C7">
      <w:pPr>
        <w:spacing w:before="120" w:after="120" w:line="320" w:lineRule="atLeast"/>
        <w:ind w:left="708"/>
        <w:jc w:val="both"/>
        <w:rPr>
          <w:rFonts w:ascii="Arial" w:hAnsi="Arial" w:cs="Arial"/>
          <w:sz w:val="20"/>
          <w:szCs w:val="20"/>
        </w:rPr>
      </w:pPr>
      <w:r w:rsidRPr="003264C7">
        <w:rPr>
          <w:rFonts w:ascii="Arial" w:hAnsi="Arial" w:cs="Arial"/>
          <w:sz w:val="20"/>
          <w:szCs w:val="20"/>
        </w:rPr>
        <w:t>pouze není možné tyto podmínky dále podmiňovat?</w:t>
      </w:r>
    </w:p>
    <w:p w14:paraId="79CE17DB" w14:textId="77777777" w:rsidR="003264C7" w:rsidRDefault="003264C7" w:rsidP="003264C7">
      <w:pPr>
        <w:pStyle w:val="Odstavecseseznamem"/>
        <w:numPr>
          <w:ilvl w:val="0"/>
          <w:numId w:val="42"/>
        </w:numPr>
        <w:spacing w:before="120" w:after="120" w:line="320" w:lineRule="atLeast"/>
        <w:ind w:left="1066" w:hanging="357"/>
        <w:jc w:val="both"/>
        <w:rPr>
          <w:rFonts w:ascii="Arial" w:hAnsi="Arial" w:cs="Arial"/>
          <w:sz w:val="20"/>
          <w:szCs w:val="20"/>
        </w:rPr>
      </w:pPr>
      <w:r w:rsidRPr="003264C7">
        <w:rPr>
          <w:rFonts w:ascii="Arial" w:hAnsi="Arial" w:cs="Arial"/>
          <w:sz w:val="20"/>
          <w:szCs w:val="20"/>
        </w:rPr>
        <w:t>Podmínkami ze strany Uchazeče budou mj. požadavky na součinnost Zadavatele v rámci dodání předmětu plnění a jeho provozu, návrh harmonogramu dodání plnění Uchazečem (při splnění určitých podmínek Zadavatelem). Nebudou tyto podmínky vnímány zadavatelem jako podmiňující podmínky?</w:t>
      </w:r>
    </w:p>
    <w:p w14:paraId="72762CC2" w14:textId="77777777" w:rsidR="003264C7" w:rsidRPr="003264C7" w:rsidRDefault="003264C7" w:rsidP="003264C7">
      <w:pPr>
        <w:pStyle w:val="Odstavecseseznamem"/>
        <w:numPr>
          <w:ilvl w:val="0"/>
          <w:numId w:val="42"/>
        </w:numPr>
        <w:spacing w:before="120" w:after="120" w:line="320" w:lineRule="atLeast"/>
        <w:ind w:left="1066" w:hanging="357"/>
        <w:jc w:val="both"/>
        <w:rPr>
          <w:rFonts w:ascii="Arial" w:hAnsi="Arial" w:cs="Arial"/>
          <w:sz w:val="20"/>
          <w:szCs w:val="20"/>
        </w:rPr>
      </w:pPr>
      <w:r w:rsidRPr="003264C7">
        <w:rPr>
          <w:rFonts w:ascii="Arial" w:hAnsi="Arial" w:cs="Arial"/>
          <w:sz w:val="20"/>
          <w:szCs w:val="20"/>
        </w:rPr>
        <w:t>Pro správné pochopení požadavku Zadavatele dále Uchazeč žádá Zadavatele o uvedení příkladů / výčtu nepřípustných podmínek podmiňujících podmínky Uchazeče.</w:t>
      </w:r>
    </w:p>
    <w:p w14:paraId="3AA00696"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282988ED" w14:textId="43E34678" w:rsidR="0008450C" w:rsidRPr="000B2752" w:rsidRDefault="000B2752" w:rsidP="003264C7">
      <w:pPr>
        <w:spacing w:before="120" w:after="120" w:line="320" w:lineRule="atLeast"/>
        <w:jc w:val="both"/>
        <w:rPr>
          <w:rFonts w:ascii="Arial" w:hAnsi="Arial" w:cs="Arial"/>
          <w:sz w:val="20"/>
          <w:szCs w:val="20"/>
        </w:rPr>
      </w:pPr>
      <w:r w:rsidRPr="000B2752">
        <w:rPr>
          <w:rFonts w:ascii="Arial" w:hAnsi="Arial" w:cs="Arial"/>
          <w:sz w:val="20"/>
          <w:szCs w:val="20"/>
        </w:rPr>
        <w:t>Zadavatel k tomuto uvádí, že za „podmínky navrhované uchazečem“ je nutno považovat parametry nabízeného řešení. Uvedení jakýchkoli podmínek (předpokladů), jež by musely být splněny ze strany Zadavatele či třetích osob, popř. jiných podmínek (předpokladů) nad rámec uvedení parametrů navrhovaného řešení, bude důvodem pro vyřazení nabídky a vyloučení Uchazeče ze zadávacího řízení.</w:t>
      </w:r>
    </w:p>
    <w:p w14:paraId="524408FD" w14:textId="77777777" w:rsidR="008B0141" w:rsidRDefault="008B0141" w:rsidP="003264C7">
      <w:pPr>
        <w:spacing w:before="120" w:after="120" w:line="320" w:lineRule="atLeast"/>
        <w:jc w:val="both"/>
        <w:rPr>
          <w:rFonts w:ascii="Arial" w:hAnsi="Arial" w:cs="Arial"/>
          <w:i/>
          <w:color w:val="FF0000"/>
          <w:sz w:val="20"/>
          <w:szCs w:val="20"/>
        </w:rPr>
      </w:pPr>
    </w:p>
    <w:p w14:paraId="1719C11B" w14:textId="77777777" w:rsidR="0008450C" w:rsidRPr="00040199" w:rsidRDefault="0008450C" w:rsidP="003264C7">
      <w:pPr>
        <w:spacing w:before="120" w:after="120" w:line="320" w:lineRule="atLeast"/>
        <w:jc w:val="both"/>
        <w:rPr>
          <w:rFonts w:ascii="Arial" w:hAnsi="Arial" w:cs="Arial"/>
          <w:sz w:val="20"/>
          <w:szCs w:val="20"/>
        </w:rPr>
      </w:pPr>
      <w:r w:rsidRPr="00DD40D1">
        <w:rPr>
          <w:rFonts w:ascii="Arial" w:hAnsi="Arial" w:cs="Arial"/>
          <w:b/>
          <w:sz w:val="20"/>
          <w:szCs w:val="20"/>
        </w:rPr>
        <w:t xml:space="preserve">Dotaz č. </w:t>
      </w:r>
      <w:r w:rsidR="00F830C4" w:rsidRPr="00DD40D1">
        <w:rPr>
          <w:rFonts w:ascii="Arial" w:hAnsi="Arial" w:cs="Arial"/>
          <w:b/>
          <w:sz w:val="20"/>
          <w:szCs w:val="20"/>
        </w:rPr>
        <w:t>16</w:t>
      </w:r>
      <w:r w:rsidRPr="00DD40D1">
        <w:rPr>
          <w:rFonts w:ascii="Arial" w:hAnsi="Arial" w:cs="Arial"/>
          <w:b/>
          <w:sz w:val="20"/>
          <w:szCs w:val="20"/>
        </w:rPr>
        <w:t>:</w:t>
      </w:r>
    </w:p>
    <w:p w14:paraId="5211F190" w14:textId="77777777" w:rsidR="003264C7" w:rsidRPr="003264C7" w:rsidRDefault="003264C7" w:rsidP="003264C7">
      <w:pPr>
        <w:spacing w:before="120" w:after="120" w:line="320" w:lineRule="atLeast"/>
        <w:jc w:val="both"/>
        <w:rPr>
          <w:rFonts w:ascii="Arial" w:hAnsi="Arial" w:cs="Arial"/>
          <w:sz w:val="20"/>
          <w:szCs w:val="20"/>
        </w:rPr>
      </w:pPr>
      <w:r w:rsidRPr="003264C7">
        <w:rPr>
          <w:rFonts w:ascii="Arial" w:hAnsi="Arial" w:cs="Arial"/>
          <w:sz w:val="20"/>
          <w:szCs w:val="20"/>
        </w:rPr>
        <w:t>Ve Smlouvě, kapitole 6.5 označujete termínem „</w:t>
      </w:r>
      <w:proofErr w:type="spellStart"/>
      <w:r w:rsidRPr="003264C7">
        <w:rPr>
          <w:rFonts w:ascii="Arial" w:hAnsi="Arial" w:cs="Arial"/>
          <w:b/>
          <w:sz w:val="20"/>
          <w:szCs w:val="20"/>
        </w:rPr>
        <w:t>Service</w:t>
      </w:r>
      <w:proofErr w:type="spellEnd"/>
      <w:r w:rsidRPr="003264C7">
        <w:rPr>
          <w:rFonts w:ascii="Arial" w:hAnsi="Arial" w:cs="Arial"/>
          <w:b/>
          <w:sz w:val="20"/>
          <w:szCs w:val="20"/>
        </w:rPr>
        <w:t xml:space="preserve"> </w:t>
      </w:r>
      <w:proofErr w:type="spellStart"/>
      <w:r w:rsidRPr="003264C7">
        <w:rPr>
          <w:rFonts w:ascii="Arial" w:hAnsi="Arial" w:cs="Arial"/>
          <w:b/>
          <w:sz w:val="20"/>
          <w:szCs w:val="20"/>
        </w:rPr>
        <w:t>Desk</w:t>
      </w:r>
      <w:proofErr w:type="spellEnd"/>
      <w:r w:rsidRPr="003264C7">
        <w:rPr>
          <w:rFonts w:ascii="Arial" w:hAnsi="Arial" w:cs="Arial"/>
          <w:sz w:val="20"/>
          <w:szCs w:val="20"/>
        </w:rPr>
        <w:t xml:space="preserve">“ středisko technické podpory Objednatele.  V Kapitole 6.6 uvádíte: Na základě Monitoringu budou vypracovány a Objednateli doručovány přehledné a kompletní výkazy a výsledky Monitoringu, </w:t>
      </w:r>
      <w:r w:rsidRPr="003264C7">
        <w:rPr>
          <w:rFonts w:ascii="Arial" w:hAnsi="Arial" w:cs="Arial"/>
          <w:b/>
          <w:sz w:val="20"/>
          <w:szCs w:val="20"/>
        </w:rPr>
        <w:t xml:space="preserve">informace ze </w:t>
      </w:r>
      <w:proofErr w:type="spellStart"/>
      <w:r w:rsidRPr="003264C7">
        <w:rPr>
          <w:rFonts w:ascii="Arial" w:hAnsi="Arial" w:cs="Arial"/>
          <w:b/>
          <w:sz w:val="20"/>
          <w:szCs w:val="20"/>
        </w:rPr>
        <w:t>Service</w:t>
      </w:r>
      <w:proofErr w:type="spellEnd"/>
      <w:r w:rsidRPr="003264C7">
        <w:rPr>
          <w:rFonts w:ascii="Arial" w:hAnsi="Arial" w:cs="Arial"/>
          <w:b/>
          <w:sz w:val="20"/>
          <w:szCs w:val="20"/>
        </w:rPr>
        <w:t xml:space="preserve"> Desku</w:t>
      </w:r>
      <w:r w:rsidRPr="003264C7">
        <w:rPr>
          <w:rFonts w:ascii="Arial" w:hAnsi="Arial" w:cs="Arial"/>
          <w:sz w:val="20"/>
          <w:szCs w:val="20"/>
        </w:rPr>
        <w:t xml:space="preserve"> a další informace relevantní pro poskytování Služby podpory provozu…</w:t>
      </w:r>
    </w:p>
    <w:p w14:paraId="156D0977" w14:textId="77777777" w:rsidR="0008450C" w:rsidRPr="00040199" w:rsidRDefault="003264C7" w:rsidP="003264C7">
      <w:pPr>
        <w:spacing w:before="120" w:after="120" w:line="320" w:lineRule="atLeast"/>
        <w:jc w:val="both"/>
        <w:rPr>
          <w:rFonts w:ascii="Arial" w:hAnsi="Arial" w:cs="Arial"/>
          <w:sz w:val="20"/>
          <w:szCs w:val="20"/>
          <w:u w:val="single"/>
        </w:rPr>
      </w:pPr>
      <w:r w:rsidRPr="00C46C0B">
        <w:rPr>
          <w:rFonts w:ascii="Arial" w:hAnsi="Arial" w:cs="Arial"/>
          <w:sz w:val="20"/>
          <w:szCs w:val="20"/>
        </w:rPr>
        <w:t xml:space="preserve">Jakým způsobem bude </w:t>
      </w:r>
      <w:proofErr w:type="spellStart"/>
      <w:r w:rsidRPr="00C46C0B">
        <w:rPr>
          <w:rFonts w:ascii="Arial" w:hAnsi="Arial" w:cs="Arial"/>
          <w:sz w:val="20"/>
          <w:szCs w:val="20"/>
        </w:rPr>
        <w:t>Service</w:t>
      </w:r>
      <w:proofErr w:type="spellEnd"/>
      <w:r w:rsidRPr="00C46C0B">
        <w:rPr>
          <w:rFonts w:ascii="Arial" w:hAnsi="Arial" w:cs="Arial"/>
          <w:sz w:val="20"/>
          <w:szCs w:val="20"/>
        </w:rPr>
        <w:t xml:space="preserve"> </w:t>
      </w:r>
      <w:proofErr w:type="spellStart"/>
      <w:r w:rsidRPr="00C46C0B">
        <w:rPr>
          <w:rFonts w:ascii="Arial" w:hAnsi="Arial" w:cs="Arial"/>
          <w:sz w:val="20"/>
          <w:szCs w:val="20"/>
        </w:rPr>
        <w:t>Desk</w:t>
      </w:r>
      <w:proofErr w:type="spellEnd"/>
      <w:r w:rsidRPr="00C46C0B">
        <w:rPr>
          <w:rFonts w:ascii="Arial" w:hAnsi="Arial" w:cs="Arial"/>
          <w:sz w:val="20"/>
          <w:szCs w:val="20"/>
        </w:rPr>
        <w:t xml:space="preserve"> Objednatele dodávat Poskytovateli výstupy, které má Poskytovatel uvádět ve měsíčních výkazech služeb (Zpráva)?</w:t>
      </w:r>
    </w:p>
    <w:p w14:paraId="1310E024"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9738A9E" w14:textId="60BCB1D6" w:rsidR="0008450C" w:rsidRDefault="00DD40D1" w:rsidP="003264C7">
      <w:pPr>
        <w:spacing w:before="120" w:after="120" w:line="320" w:lineRule="atLeast"/>
        <w:rPr>
          <w:rFonts w:ascii="Arial" w:hAnsi="Arial" w:cs="Arial"/>
          <w:sz w:val="20"/>
          <w:szCs w:val="20"/>
          <w:lang w:eastAsia="en-US" w:bidi="en-US"/>
        </w:rPr>
      </w:pPr>
      <w:r>
        <w:rPr>
          <w:rFonts w:ascii="Arial" w:hAnsi="Arial" w:cs="Arial"/>
          <w:sz w:val="20"/>
          <w:szCs w:val="20"/>
          <w:lang w:eastAsia="en-US" w:bidi="en-US"/>
        </w:rPr>
        <w:lastRenderedPageBreak/>
        <w:t xml:space="preserve">Zadavatel uvádí, že pro zpracování měsíčních výkazů služeb bude forma předání informací ze </w:t>
      </w:r>
      <w:proofErr w:type="spellStart"/>
      <w:r>
        <w:rPr>
          <w:rFonts w:ascii="Arial" w:hAnsi="Arial" w:cs="Arial"/>
          <w:sz w:val="20"/>
          <w:szCs w:val="20"/>
          <w:lang w:eastAsia="en-US" w:bidi="en-US"/>
        </w:rPr>
        <w:t>Service</w:t>
      </w:r>
      <w:proofErr w:type="spellEnd"/>
      <w:r>
        <w:rPr>
          <w:rFonts w:ascii="Arial" w:hAnsi="Arial" w:cs="Arial"/>
          <w:sz w:val="20"/>
          <w:szCs w:val="20"/>
          <w:lang w:eastAsia="en-US" w:bidi="en-US"/>
        </w:rPr>
        <w:t xml:space="preserve"> Desku Zadavatele dohodnuta v Návrhu realizace.</w:t>
      </w:r>
    </w:p>
    <w:p w14:paraId="30997217" w14:textId="77777777" w:rsidR="0008450C" w:rsidRDefault="0008450C" w:rsidP="003264C7">
      <w:pPr>
        <w:spacing w:before="120" w:after="120" w:line="320" w:lineRule="atLeast"/>
        <w:rPr>
          <w:rFonts w:ascii="Arial" w:hAnsi="Arial" w:cs="Arial"/>
          <w:sz w:val="20"/>
          <w:szCs w:val="20"/>
          <w:lang w:eastAsia="en-US" w:bidi="en-US"/>
        </w:rPr>
      </w:pPr>
    </w:p>
    <w:p w14:paraId="09BABA05" w14:textId="77777777" w:rsidR="0008450C" w:rsidRPr="00040199" w:rsidRDefault="0008450C" w:rsidP="003264C7">
      <w:pPr>
        <w:spacing w:before="120" w:after="120" w:line="320" w:lineRule="atLeast"/>
        <w:jc w:val="both"/>
        <w:rPr>
          <w:rFonts w:ascii="Arial" w:hAnsi="Arial" w:cs="Arial"/>
          <w:sz w:val="20"/>
          <w:szCs w:val="20"/>
        </w:rPr>
      </w:pPr>
      <w:r w:rsidRPr="00DD40D1">
        <w:rPr>
          <w:rFonts w:ascii="Arial" w:hAnsi="Arial" w:cs="Arial"/>
          <w:b/>
          <w:sz w:val="20"/>
          <w:szCs w:val="20"/>
        </w:rPr>
        <w:t>Dotaz č. 1</w:t>
      </w:r>
      <w:r w:rsidR="00F830C4" w:rsidRPr="00DD40D1">
        <w:rPr>
          <w:rFonts w:ascii="Arial" w:hAnsi="Arial" w:cs="Arial"/>
          <w:b/>
          <w:sz w:val="20"/>
          <w:szCs w:val="20"/>
        </w:rPr>
        <w:t>7</w:t>
      </w:r>
      <w:r w:rsidRPr="00DD40D1">
        <w:rPr>
          <w:rFonts w:ascii="Arial" w:hAnsi="Arial" w:cs="Arial"/>
          <w:sz w:val="20"/>
          <w:szCs w:val="20"/>
        </w:rPr>
        <w:t>:</w:t>
      </w:r>
    </w:p>
    <w:p w14:paraId="5B7F073D" w14:textId="77777777" w:rsidR="003264C7" w:rsidRPr="003264C7" w:rsidRDefault="003264C7" w:rsidP="003264C7">
      <w:pPr>
        <w:spacing w:before="120" w:after="120" w:line="320" w:lineRule="atLeast"/>
        <w:jc w:val="both"/>
        <w:rPr>
          <w:rFonts w:ascii="Arial" w:hAnsi="Arial" w:cs="Arial"/>
          <w:sz w:val="20"/>
          <w:szCs w:val="20"/>
        </w:rPr>
      </w:pPr>
      <w:r w:rsidRPr="003264C7">
        <w:rPr>
          <w:rFonts w:ascii="Arial" w:hAnsi="Arial" w:cs="Arial"/>
          <w:sz w:val="20"/>
          <w:szCs w:val="20"/>
        </w:rPr>
        <w:t xml:space="preserve">Ve Smlouvě, kapitole 6.9.1 uvádíte: </w:t>
      </w:r>
    </w:p>
    <w:p w14:paraId="33459C8E" w14:textId="77777777" w:rsidR="003264C7" w:rsidRPr="00C46C0B" w:rsidRDefault="003264C7" w:rsidP="003264C7">
      <w:pPr>
        <w:spacing w:before="120" w:after="120" w:line="320" w:lineRule="atLeast"/>
        <w:contextualSpacing/>
        <w:jc w:val="both"/>
        <w:rPr>
          <w:rFonts w:ascii="Arial" w:hAnsi="Arial" w:cs="Arial"/>
          <w:sz w:val="20"/>
          <w:szCs w:val="20"/>
        </w:rPr>
      </w:pPr>
      <w:r w:rsidRPr="00C46C0B">
        <w:rPr>
          <w:rFonts w:ascii="Arial" w:hAnsi="Arial" w:cs="Arial"/>
          <w:sz w:val="20"/>
          <w:szCs w:val="20"/>
        </w:rPr>
        <w:t>V souladu s Návrhem realizace budou Služby podpory provozu spočívat zejména v:</w:t>
      </w:r>
    </w:p>
    <w:p w14:paraId="1093D4EC" w14:textId="77777777" w:rsidR="003264C7" w:rsidRPr="00C46C0B" w:rsidRDefault="003264C7" w:rsidP="003264C7">
      <w:pPr>
        <w:pStyle w:val="Odstavecseseznamem"/>
        <w:numPr>
          <w:ilvl w:val="0"/>
          <w:numId w:val="44"/>
        </w:numPr>
        <w:spacing w:before="120" w:after="120" w:line="320" w:lineRule="atLeast"/>
        <w:jc w:val="both"/>
        <w:rPr>
          <w:rFonts w:ascii="Arial" w:hAnsi="Arial" w:cs="Arial"/>
          <w:sz w:val="20"/>
          <w:szCs w:val="20"/>
        </w:rPr>
      </w:pPr>
      <w:r w:rsidRPr="00C46C0B">
        <w:rPr>
          <w:rFonts w:ascii="Arial" w:hAnsi="Arial" w:cs="Arial"/>
          <w:sz w:val="20"/>
          <w:szCs w:val="20"/>
        </w:rPr>
        <w:t xml:space="preserve">zajištění garantované úrovně dostupnosti Systému odstraňováním jeho chyb bez ohledu na jejich původ; </w:t>
      </w:r>
    </w:p>
    <w:p w14:paraId="125C1357" w14:textId="77777777" w:rsidR="003264C7" w:rsidRDefault="003264C7" w:rsidP="003264C7">
      <w:pPr>
        <w:pStyle w:val="Odstavecseseznamem"/>
        <w:numPr>
          <w:ilvl w:val="0"/>
          <w:numId w:val="45"/>
        </w:numPr>
        <w:spacing w:before="120" w:after="120" w:line="320" w:lineRule="atLeast"/>
        <w:ind w:left="1080"/>
        <w:jc w:val="both"/>
        <w:rPr>
          <w:rFonts w:ascii="Arial" w:hAnsi="Arial" w:cs="Arial"/>
          <w:sz w:val="20"/>
          <w:szCs w:val="20"/>
        </w:rPr>
      </w:pPr>
      <w:r w:rsidRPr="00C46C0B">
        <w:rPr>
          <w:rFonts w:ascii="Arial" w:hAnsi="Arial" w:cs="Arial"/>
          <w:sz w:val="20"/>
          <w:szCs w:val="20"/>
        </w:rPr>
        <w:t>Míníte tím, že Poskytovatel má v garantované lhůtě odstranit i chyby, které zapříčinil administrátor nebo uživatel Poskytovatele špatným postupem nebo zapříčiněním třetích stran (výpadky energií, konektivity apod.)?</w:t>
      </w:r>
    </w:p>
    <w:p w14:paraId="715EAD85" w14:textId="77777777" w:rsidR="0008450C" w:rsidRPr="003264C7" w:rsidRDefault="003264C7" w:rsidP="003264C7">
      <w:pPr>
        <w:pStyle w:val="Odstavecseseznamem"/>
        <w:numPr>
          <w:ilvl w:val="0"/>
          <w:numId w:val="45"/>
        </w:numPr>
        <w:spacing w:before="120" w:after="120" w:line="320" w:lineRule="atLeast"/>
        <w:ind w:left="1080"/>
        <w:jc w:val="both"/>
        <w:rPr>
          <w:rFonts w:ascii="Arial" w:hAnsi="Arial" w:cs="Arial"/>
          <w:sz w:val="20"/>
          <w:szCs w:val="20"/>
        </w:rPr>
      </w:pPr>
      <w:r w:rsidRPr="003264C7">
        <w:rPr>
          <w:rFonts w:ascii="Arial" w:hAnsi="Arial" w:cs="Arial"/>
          <w:sz w:val="20"/>
          <w:szCs w:val="20"/>
        </w:rPr>
        <w:t>Jestliže ano, je to v rozporu s Přílohou 6, kap. 2.5.1.2 Vada, kde je uvedeno: Vada je příčina, která způsobila incident. Je jí tedy např. SW chyba nebo HW porucha a to jak vlastního aplikačního Systému, tak i systémů podpůrných a síťových zařízení. Prosíme o vysvětlení.</w:t>
      </w:r>
    </w:p>
    <w:p w14:paraId="5833BB01" w14:textId="77777777" w:rsidR="0008450C" w:rsidRPr="00040199" w:rsidRDefault="0008450C" w:rsidP="003264C7">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26119FAA" w14:textId="0A0E1BDF" w:rsidR="003D2485" w:rsidRPr="00040199" w:rsidRDefault="008B0141" w:rsidP="003D2485">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Ad a) Zadavatel </w:t>
      </w:r>
      <w:r w:rsidR="00F92DBC">
        <w:rPr>
          <w:rFonts w:ascii="Arial" w:hAnsi="Arial" w:cs="Arial"/>
          <w:sz w:val="20"/>
          <w:szCs w:val="20"/>
          <w:lang w:eastAsia="en-US" w:bidi="en-US"/>
        </w:rPr>
        <w:t>k tomuto uvádí, že součástí Služeb podpory provozu je rovněž odstraňování chyb systému způsobených</w:t>
      </w:r>
      <w:r w:rsidR="00DD40D1">
        <w:rPr>
          <w:rFonts w:ascii="Arial" w:hAnsi="Arial" w:cs="Arial"/>
          <w:sz w:val="20"/>
          <w:szCs w:val="20"/>
          <w:lang w:eastAsia="en-US" w:bidi="en-US"/>
        </w:rPr>
        <w:t xml:space="preserve"> </w:t>
      </w:r>
      <w:r w:rsidR="003D2485" w:rsidRPr="00C46C0B">
        <w:rPr>
          <w:rFonts w:ascii="Arial" w:hAnsi="Arial" w:cs="Arial"/>
          <w:sz w:val="20"/>
          <w:szCs w:val="20"/>
        </w:rPr>
        <w:t>administrátor</w:t>
      </w:r>
      <w:r w:rsidR="003D2485">
        <w:rPr>
          <w:rFonts w:ascii="Arial" w:hAnsi="Arial" w:cs="Arial"/>
          <w:sz w:val="20"/>
          <w:szCs w:val="20"/>
        </w:rPr>
        <w:t>y</w:t>
      </w:r>
      <w:r w:rsidR="003D2485" w:rsidRPr="00C46C0B">
        <w:rPr>
          <w:rFonts w:ascii="Arial" w:hAnsi="Arial" w:cs="Arial"/>
          <w:sz w:val="20"/>
          <w:szCs w:val="20"/>
        </w:rPr>
        <w:t xml:space="preserve"> nebo uživatel</w:t>
      </w:r>
      <w:r w:rsidR="003D2485">
        <w:rPr>
          <w:rFonts w:ascii="Arial" w:hAnsi="Arial" w:cs="Arial"/>
          <w:sz w:val="20"/>
          <w:szCs w:val="20"/>
        </w:rPr>
        <w:t>i</w:t>
      </w:r>
      <w:r w:rsidR="003D2485" w:rsidRPr="00C46C0B">
        <w:rPr>
          <w:rFonts w:ascii="Arial" w:hAnsi="Arial" w:cs="Arial"/>
          <w:sz w:val="20"/>
          <w:szCs w:val="20"/>
        </w:rPr>
        <w:t xml:space="preserve"> Poskytovatele</w:t>
      </w:r>
      <w:r w:rsidR="003D2485">
        <w:rPr>
          <w:rFonts w:ascii="Arial" w:hAnsi="Arial" w:cs="Arial"/>
          <w:sz w:val="20"/>
          <w:szCs w:val="20"/>
          <w:lang w:eastAsia="en-US" w:bidi="en-US"/>
        </w:rPr>
        <w:t>.</w:t>
      </w:r>
      <w:r w:rsidR="00DD40D1">
        <w:rPr>
          <w:rFonts w:ascii="Arial" w:hAnsi="Arial" w:cs="Arial"/>
          <w:sz w:val="20"/>
          <w:szCs w:val="20"/>
          <w:lang w:eastAsia="en-US" w:bidi="en-US"/>
        </w:rPr>
        <w:t xml:space="preserve"> </w:t>
      </w:r>
      <w:r w:rsidR="003D2485">
        <w:rPr>
          <w:rFonts w:ascii="Arial" w:hAnsi="Arial" w:cs="Arial"/>
          <w:sz w:val="20"/>
          <w:szCs w:val="20"/>
        </w:rPr>
        <w:t xml:space="preserve">Zadavatel k tomuto dále uvádí, že i za vyřešení incidentů třetích stran je Poskytovatel plně odpovědný, přičemž za třetí strany lze považovat osoby, jejichž plnění poskytuje zadavatel v rámci své součinnosti (např. dodavatelé elektrické energie), </w:t>
      </w:r>
      <w:proofErr w:type="gramStart"/>
      <w:r w:rsidR="003D2485">
        <w:rPr>
          <w:rFonts w:ascii="Arial" w:hAnsi="Arial" w:cs="Arial"/>
          <w:sz w:val="20"/>
          <w:szCs w:val="20"/>
        </w:rPr>
        <w:t>popř. které</w:t>
      </w:r>
      <w:proofErr w:type="gramEnd"/>
      <w:r w:rsidR="003D2485">
        <w:rPr>
          <w:rFonts w:ascii="Arial" w:hAnsi="Arial" w:cs="Arial"/>
          <w:sz w:val="20"/>
          <w:szCs w:val="20"/>
        </w:rPr>
        <w:t xml:space="preserve"> nejsou ve smluvním vztahu k žádné ze stran. </w:t>
      </w:r>
    </w:p>
    <w:p w14:paraId="5615518F" w14:textId="0BCB6BAC" w:rsidR="00EC5317" w:rsidRDefault="00EC5317" w:rsidP="003264C7">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Ad b) Zadavatel v těchto ustanoveních neshledává rozpor a upozorňuje, že mezi závazným vzorem smlouvy a přílohou č. 6 zadávací dokumentace </w:t>
      </w:r>
      <w:r w:rsidR="003D2485">
        <w:rPr>
          <w:rFonts w:ascii="Arial" w:hAnsi="Arial" w:cs="Arial"/>
          <w:sz w:val="20"/>
          <w:szCs w:val="20"/>
          <w:lang w:eastAsia="en-US" w:bidi="en-US"/>
        </w:rPr>
        <w:t xml:space="preserve">mohou </w:t>
      </w:r>
      <w:r>
        <w:rPr>
          <w:rFonts w:ascii="Arial" w:hAnsi="Arial" w:cs="Arial"/>
          <w:sz w:val="20"/>
          <w:szCs w:val="20"/>
          <w:lang w:eastAsia="en-US" w:bidi="en-US"/>
        </w:rPr>
        <w:t>exist</w:t>
      </w:r>
      <w:r w:rsidR="003D2485">
        <w:rPr>
          <w:rFonts w:ascii="Arial" w:hAnsi="Arial" w:cs="Arial"/>
          <w:sz w:val="20"/>
          <w:szCs w:val="20"/>
          <w:lang w:eastAsia="en-US" w:bidi="en-US"/>
        </w:rPr>
        <w:t>ovat</w:t>
      </w:r>
      <w:r>
        <w:rPr>
          <w:rFonts w:ascii="Arial" w:hAnsi="Arial" w:cs="Arial"/>
          <w:sz w:val="20"/>
          <w:szCs w:val="20"/>
          <w:lang w:eastAsia="en-US" w:bidi="en-US"/>
        </w:rPr>
        <w:t xml:space="preserve"> dílčí terminologické odlišnosti; význam těchto ustanovení je však dle zadavatele </w:t>
      </w:r>
      <w:r w:rsidR="00071BC6">
        <w:rPr>
          <w:rFonts w:ascii="Arial" w:hAnsi="Arial" w:cs="Arial"/>
          <w:sz w:val="20"/>
          <w:szCs w:val="20"/>
          <w:lang w:eastAsia="en-US" w:bidi="en-US"/>
        </w:rPr>
        <w:t>zcela</w:t>
      </w:r>
      <w:r>
        <w:rPr>
          <w:rFonts w:ascii="Arial" w:hAnsi="Arial" w:cs="Arial"/>
          <w:sz w:val="20"/>
          <w:szCs w:val="20"/>
          <w:lang w:eastAsia="en-US" w:bidi="en-US"/>
        </w:rPr>
        <w:t xml:space="preserve"> jednoznačný. </w:t>
      </w:r>
    </w:p>
    <w:p w14:paraId="5604CDA2" w14:textId="77777777" w:rsidR="00995B17" w:rsidRPr="00040199" w:rsidRDefault="00995B17" w:rsidP="003264C7">
      <w:pPr>
        <w:spacing w:before="120" w:after="120" w:line="320" w:lineRule="atLeast"/>
        <w:jc w:val="both"/>
        <w:rPr>
          <w:rFonts w:ascii="Arial" w:hAnsi="Arial" w:cs="Arial"/>
          <w:sz w:val="20"/>
          <w:szCs w:val="20"/>
        </w:rPr>
      </w:pPr>
    </w:p>
    <w:p w14:paraId="501436A8" w14:textId="77777777" w:rsidR="0008450C" w:rsidRPr="00040199" w:rsidRDefault="0008450C" w:rsidP="003264C7">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w:t>
      </w:r>
      <w:r w:rsidR="00F830C4">
        <w:rPr>
          <w:rFonts w:ascii="Arial" w:hAnsi="Arial" w:cs="Arial"/>
          <w:b/>
          <w:sz w:val="20"/>
          <w:szCs w:val="20"/>
        </w:rPr>
        <w:t>18</w:t>
      </w:r>
      <w:r w:rsidRPr="00040199">
        <w:rPr>
          <w:rFonts w:ascii="Arial" w:hAnsi="Arial" w:cs="Arial"/>
          <w:b/>
          <w:sz w:val="20"/>
          <w:szCs w:val="20"/>
        </w:rPr>
        <w:t xml:space="preserve">: </w:t>
      </w:r>
    </w:p>
    <w:p w14:paraId="3281B1C2" w14:textId="77777777" w:rsidR="003264C7" w:rsidRDefault="003264C7" w:rsidP="003264C7">
      <w:pPr>
        <w:spacing w:before="120" w:after="120" w:line="320" w:lineRule="atLeast"/>
        <w:jc w:val="both"/>
        <w:rPr>
          <w:rFonts w:ascii="Arial" w:hAnsi="Arial" w:cs="Arial"/>
          <w:sz w:val="20"/>
          <w:szCs w:val="20"/>
        </w:rPr>
      </w:pPr>
      <w:r w:rsidRPr="003264C7">
        <w:rPr>
          <w:rFonts w:ascii="Arial" w:hAnsi="Arial" w:cs="Arial"/>
          <w:sz w:val="20"/>
          <w:szCs w:val="20"/>
        </w:rPr>
        <w:t xml:space="preserve">Ve Smlouvě, kapitole 6.9.2 uvádíte: </w:t>
      </w:r>
    </w:p>
    <w:p w14:paraId="348D3A71" w14:textId="77777777" w:rsidR="003264C7" w:rsidRPr="00C46C0B" w:rsidRDefault="003264C7" w:rsidP="003264C7">
      <w:pPr>
        <w:spacing w:before="120" w:after="120" w:line="320" w:lineRule="atLeast"/>
        <w:jc w:val="both"/>
        <w:rPr>
          <w:rFonts w:ascii="Arial" w:hAnsi="Arial" w:cs="Arial"/>
          <w:sz w:val="20"/>
          <w:szCs w:val="20"/>
        </w:rPr>
      </w:pPr>
      <w:r w:rsidRPr="00C46C0B">
        <w:rPr>
          <w:rFonts w:ascii="Arial" w:hAnsi="Arial" w:cs="Arial"/>
          <w:sz w:val="20"/>
          <w:szCs w:val="20"/>
        </w:rPr>
        <w:t>V souladu s Návrhem realizace budou Služby podpory provozu spočívat zejména v:</w:t>
      </w:r>
    </w:p>
    <w:p w14:paraId="2907C829" w14:textId="77777777" w:rsidR="003264C7" w:rsidRPr="00C46C0B" w:rsidRDefault="003264C7" w:rsidP="003264C7">
      <w:pPr>
        <w:pStyle w:val="RLTextlnkuslovan"/>
        <w:numPr>
          <w:ilvl w:val="0"/>
          <w:numId w:val="47"/>
        </w:numPr>
        <w:spacing w:before="120" w:line="320" w:lineRule="atLeast"/>
        <w:rPr>
          <w:rFonts w:cs="Arial"/>
          <w:szCs w:val="20"/>
          <w:lang w:eastAsia="en-US"/>
        </w:rPr>
      </w:pPr>
      <w:r w:rsidRPr="00C46C0B">
        <w:rPr>
          <w:rFonts w:cs="Arial"/>
          <w:szCs w:val="20"/>
          <w:lang w:eastAsia="en-US"/>
        </w:rPr>
        <w:t>podpoře uživatelů při obsluze a užívání Systému, zejména zodpovídáním telefonických dotazů, řešením servisních požadavků a emailových dotazů vznesených uživateli Systému, podáváním technických informací o Systému a v poskytování asistence uživatelům prostřednictvím vzdáleného přístupu;</w:t>
      </w:r>
    </w:p>
    <w:p w14:paraId="2A968ED5" w14:textId="77777777" w:rsidR="003264C7" w:rsidRPr="00C46C0B" w:rsidRDefault="003264C7" w:rsidP="003264C7">
      <w:pPr>
        <w:spacing w:before="120" w:after="120" w:line="320" w:lineRule="atLeast"/>
        <w:contextualSpacing/>
        <w:jc w:val="both"/>
        <w:rPr>
          <w:rFonts w:ascii="Arial" w:hAnsi="Arial" w:cs="Arial"/>
          <w:sz w:val="20"/>
          <w:szCs w:val="20"/>
        </w:rPr>
      </w:pPr>
      <w:r w:rsidRPr="00C46C0B">
        <w:rPr>
          <w:rFonts w:ascii="Arial" w:hAnsi="Arial" w:cs="Arial"/>
          <w:sz w:val="20"/>
          <w:szCs w:val="20"/>
        </w:rPr>
        <w:t xml:space="preserve">V Příloze Smlouvy č. 6 – Funkční a technické požadavky, kapitole 2.5.1.16 a 2.5.1.17 uvádíte, že podporu uživatelů, bude zabezpečovat </w:t>
      </w:r>
      <w:proofErr w:type="spellStart"/>
      <w:r w:rsidRPr="00C46C0B">
        <w:rPr>
          <w:rFonts w:ascii="Arial" w:hAnsi="Arial" w:cs="Arial"/>
          <w:sz w:val="20"/>
          <w:szCs w:val="20"/>
        </w:rPr>
        <w:t>Help</w:t>
      </w:r>
      <w:proofErr w:type="spellEnd"/>
      <w:r w:rsidRPr="00C46C0B">
        <w:rPr>
          <w:rFonts w:ascii="Arial" w:hAnsi="Arial" w:cs="Arial"/>
          <w:sz w:val="20"/>
          <w:szCs w:val="20"/>
        </w:rPr>
        <w:t xml:space="preserve"> </w:t>
      </w:r>
      <w:proofErr w:type="spellStart"/>
      <w:r w:rsidRPr="00C46C0B">
        <w:rPr>
          <w:rFonts w:ascii="Arial" w:hAnsi="Arial" w:cs="Arial"/>
          <w:sz w:val="20"/>
          <w:szCs w:val="20"/>
        </w:rPr>
        <w:t>Desk</w:t>
      </w:r>
      <w:proofErr w:type="spellEnd"/>
      <w:r w:rsidRPr="00C46C0B">
        <w:rPr>
          <w:rFonts w:ascii="Arial" w:hAnsi="Arial" w:cs="Arial"/>
          <w:sz w:val="20"/>
          <w:szCs w:val="20"/>
        </w:rPr>
        <w:t xml:space="preserve"> Zadavatele, zatímco Poskytovatel bude zajišťovat L2 úroveň podpory, tedy příjem a řešení již zkontrolovaných a vytříděných požadavků od L1 úrovně. </w:t>
      </w:r>
    </w:p>
    <w:p w14:paraId="6CF25539" w14:textId="77777777" w:rsidR="003264C7" w:rsidRPr="00C46C0B" w:rsidRDefault="003264C7" w:rsidP="003264C7">
      <w:pPr>
        <w:pStyle w:val="Odstavecseseznamem"/>
        <w:numPr>
          <w:ilvl w:val="0"/>
          <w:numId w:val="48"/>
        </w:numPr>
        <w:spacing w:before="120" w:after="120" w:line="320" w:lineRule="atLeast"/>
        <w:ind w:left="1080"/>
        <w:jc w:val="both"/>
        <w:rPr>
          <w:rFonts w:ascii="Arial" w:hAnsi="Arial" w:cs="Arial"/>
          <w:sz w:val="20"/>
          <w:szCs w:val="20"/>
        </w:rPr>
      </w:pPr>
      <w:r w:rsidRPr="00C46C0B">
        <w:rPr>
          <w:rFonts w:ascii="Arial" w:hAnsi="Arial" w:cs="Arial"/>
          <w:sz w:val="20"/>
          <w:szCs w:val="20"/>
        </w:rPr>
        <w:t xml:space="preserve">Co tedy konkrétně míníte podporou uživatelů, uvedenou ve smlouvě, kapitole 6.9.2 a rovněž v komponentě služby KS1.2 v Příloze 6? </w:t>
      </w:r>
    </w:p>
    <w:p w14:paraId="27BC4F5D" w14:textId="77777777" w:rsidR="003264C7" w:rsidRDefault="003264C7" w:rsidP="003264C7">
      <w:pPr>
        <w:pStyle w:val="Odstavecseseznamem"/>
        <w:numPr>
          <w:ilvl w:val="0"/>
          <w:numId w:val="48"/>
        </w:numPr>
        <w:spacing w:before="120" w:after="120" w:line="320" w:lineRule="atLeast"/>
        <w:ind w:left="1080"/>
        <w:jc w:val="both"/>
        <w:rPr>
          <w:rFonts w:ascii="Arial" w:hAnsi="Arial" w:cs="Arial"/>
          <w:sz w:val="20"/>
          <w:szCs w:val="20"/>
        </w:rPr>
      </w:pPr>
      <w:r w:rsidRPr="00C46C0B">
        <w:rPr>
          <w:rFonts w:ascii="Arial" w:hAnsi="Arial" w:cs="Arial"/>
          <w:sz w:val="20"/>
          <w:szCs w:val="20"/>
        </w:rPr>
        <w:t>Půjdou všechny požadavky uživatelů a administrátorů přes L1 úroveň (</w:t>
      </w:r>
      <w:proofErr w:type="spellStart"/>
      <w:r w:rsidRPr="00C46C0B">
        <w:rPr>
          <w:rFonts w:ascii="Arial" w:hAnsi="Arial" w:cs="Arial"/>
          <w:sz w:val="20"/>
          <w:szCs w:val="20"/>
        </w:rPr>
        <w:t>Help</w:t>
      </w:r>
      <w:proofErr w:type="spellEnd"/>
      <w:r w:rsidRPr="00C46C0B">
        <w:rPr>
          <w:rFonts w:ascii="Arial" w:hAnsi="Arial" w:cs="Arial"/>
          <w:sz w:val="20"/>
          <w:szCs w:val="20"/>
        </w:rPr>
        <w:t xml:space="preserve"> </w:t>
      </w:r>
      <w:proofErr w:type="spellStart"/>
      <w:r w:rsidRPr="00C46C0B">
        <w:rPr>
          <w:rFonts w:ascii="Arial" w:hAnsi="Arial" w:cs="Arial"/>
          <w:sz w:val="20"/>
          <w:szCs w:val="20"/>
        </w:rPr>
        <w:t>Desk</w:t>
      </w:r>
      <w:proofErr w:type="spellEnd"/>
      <w:r w:rsidRPr="00C46C0B">
        <w:rPr>
          <w:rFonts w:ascii="Arial" w:hAnsi="Arial" w:cs="Arial"/>
          <w:sz w:val="20"/>
          <w:szCs w:val="20"/>
        </w:rPr>
        <w:t xml:space="preserve"> Zadavatele), nebo budou některé požadavky uživatelů směřovány rovnou na L2 podporu?  </w:t>
      </w:r>
    </w:p>
    <w:p w14:paraId="7E3D6CBC" w14:textId="77777777" w:rsidR="0008450C" w:rsidRPr="003264C7" w:rsidRDefault="003264C7" w:rsidP="003264C7">
      <w:pPr>
        <w:pStyle w:val="Odstavecseseznamem"/>
        <w:numPr>
          <w:ilvl w:val="0"/>
          <w:numId w:val="48"/>
        </w:numPr>
        <w:spacing w:before="120" w:after="120" w:line="320" w:lineRule="atLeast"/>
        <w:ind w:left="1080"/>
        <w:jc w:val="both"/>
        <w:rPr>
          <w:rFonts w:ascii="Arial" w:hAnsi="Arial" w:cs="Arial"/>
          <w:sz w:val="20"/>
          <w:szCs w:val="20"/>
        </w:rPr>
      </w:pPr>
      <w:r w:rsidRPr="003264C7">
        <w:rPr>
          <w:rFonts w:ascii="Arial" w:hAnsi="Arial" w:cs="Arial"/>
          <w:sz w:val="20"/>
          <w:szCs w:val="20"/>
        </w:rPr>
        <w:lastRenderedPageBreak/>
        <w:t>Jestliže ano, které to budou a kolik uživatelů bude mít oprávnění takto postupovat?</w:t>
      </w:r>
    </w:p>
    <w:p w14:paraId="15817338"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222DD5D5" w14:textId="6FA54D84" w:rsidR="0008450C" w:rsidRDefault="00E51215" w:rsidP="003264C7">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Ad </w:t>
      </w:r>
      <w:r w:rsidR="00D50AE8">
        <w:rPr>
          <w:rFonts w:ascii="Arial" w:hAnsi="Arial" w:cs="Arial"/>
          <w:sz w:val="20"/>
          <w:szCs w:val="20"/>
          <w:lang w:eastAsia="en-US" w:bidi="en-US"/>
        </w:rPr>
        <w:t>a</w:t>
      </w:r>
      <w:r>
        <w:rPr>
          <w:rFonts w:ascii="Arial" w:hAnsi="Arial" w:cs="Arial"/>
          <w:sz w:val="20"/>
          <w:szCs w:val="20"/>
          <w:lang w:eastAsia="en-US" w:bidi="en-US"/>
        </w:rPr>
        <w:t>)</w:t>
      </w:r>
      <w:r w:rsidR="00D50AE8">
        <w:rPr>
          <w:rFonts w:ascii="Arial" w:hAnsi="Arial" w:cs="Arial"/>
          <w:sz w:val="20"/>
          <w:szCs w:val="20"/>
          <w:lang w:eastAsia="en-US" w:bidi="en-US"/>
        </w:rPr>
        <w:t xml:space="preserve"> </w:t>
      </w:r>
      <w:r w:rsidR="00273D49">
        <w:rPr>
          <w:rFonts w:ascii="Arial" w:hAnsi="Arial" w:cs="Arial"/>
          <w:sz w:val="20"/>
          <w:szCs w:val="20"/>
          <w:lang w:eastAsia="en-US" w:bidi="en-US"/>
        </w:rPr>
        <w:t>J</w:t>
      </w:r>
      <w:r w:rsidR="00D50AE8">
        <w:rPr>
          <w:rFonts w:ascii="Arial" w:hAnsi="Arial" w:cs="Arial"/>
          <w:sz w:val="20"/>
          <w:szCs w:val="20"/>
          <w:lang w:eastAsia="en-US" w:bidi="en-US"/>
        </w:rPr>
        <w:t>edná se o zajištění celkové podpory všech uživatelů IS IPJIS</w:t>
      </w:r>
      <w:r w:rsidR="00D2466F">
        <w:rPr>
          <w:rFonts w:ascii="Arial" w:hAnsi="Arial" w:cs="Arial"/>
          <w:sz w:val="20"/>
          <w:szCs w:val="20"/>
          <w:lang w:eastAsia="en-US" w:bidi="en-US"/>
        </w:rPr>
        <w:t>.</w:t>
      </w:r>
    </w:p>
    <w:p w14:paraId="5370FF7B" w14:textId="339BB8C4" w:rsidR="00D50AE8" w:rsidRDefault="00E51215" w:rsidP="003264C7">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Ad </w:t>
      </w:r>
      <w:r w:rsidR="00D50AE8">
        <w:rPr>
          <w:rFonts w:ascii="Arial" w:hAnsi="Arial" w:cs="Arial"/>
          <w:sz w:val="20"/>
          <w:szCs w:val="20"/>
          <w:lang w:eastAsia="en-US" w:bidi="en-US"/>
        </w:rPr>
        <w:t>b</w:t>
      </w:r>
      <w:r>
        <w:rPr>
          <w:rFonts w:ascii="Arial" w:hAnsi="Arial" w:cs="Arial"/>
          <w:sz w:val="20"/>
          <w:szCs w:val="20"/>
          <w:lang w:eastAsia="en-US" w:bidi="en-US"/>
        </w:rPr>
        <w:t>)</w:t>
      </w:r>
      <w:r w:rsidR="00273D49">
        <w:rPr>
          <w:rFonts w:ascii="Arial" w:hAnsi="Arial" w:cs="Arial"/>
          <w:sz w:val="20"/>
          <w:szCs w:val="20"/>
          <w:lang w:eastAsia="en-US" w:bidi="en-US"/>
        </w:rPr>
        <w:t xml:space="preserve"> A</w:t>
      </w:r>
      <w:r w:rsidR="00D50AE8">
        <w:rPr>
          <w:rFonts w:ascii="Arial" w:hAnsi="Arial" w:cs="Arial"/>
          <w:sz w:val="20"/>
          <w:szCs w:val="20"/>
          <w:lang w:eastAsia="en-US" w:bidi="en-US"/>
        </w:rPr>
        <w:t>no, veškeré požadavky budou procházet úrovni L1</w:t>
      </w:r>
      <w:r w:rsidR="00D2466F">
        <w:rPr>
          <w:rFonts w:ascii="Arial" w:hAnsi="Arial" w:cs="Arial"/>
          <w:sz w:val="20"/>
          <w:szCs w:val="20"/>
          <w:lang w:eastAsia="en-US" w:bidi="en-US"/>
        </w:rPr>
        <w:t>.</w:t>
      </w:r>
    </w:p>
    <w:p w14:paraId="3105E6E1" w14:textId="7B00BA67" w:rsidR="00D50AE8" w:rsidRPr="00040199" w:rsidRDefault="00E51215" w:rsidP="003264C7">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Ad </w:t>
      </w:r>
      <w:r w:rsidR="00D50AE8">
        <w:rPr>
          <w:rFonts w:ascii="Arial" w:hAnsi="Arial" w:cs="Arial"/>
          <w:sz w:val="20"/>
          <w:szCs w:val="20"/>
          <w:lang w:eastAsia="en-US" w:bidi="en-US"/>
        </w:rPr>
        <w:t>c</w:t>
      </w:r>
      <w:r>
        <w:rPr>
          <w:rFonts w:ascii="Arial" w:hAnsi="Arial" w:cs="Arial"/>
          <w:sz w:val="20"/>
          <w:szCs w:val="20"/>
          <w:lang w:eastAsia="en-US" w:bidi="en-US"/>
        </w:rPr>
        <w:t>)</w:t>
      </w:r>
      <w:r w:rsidR="00273D49">
        <w:rPr>
          <w:rFonts w:ascii="Arial" w:hAnsi="Arial" w:cs="Arial"/>
          <w:sz w:val="20"/>
          <w:szCs w:val="20"/>
          <w:lang w:eastAsia="en-US" w:bidi="en-US"/>
        </w:rPr>
        <w:t xml:space="preserve"> Zadavatel typy tiketů nepředjímá. Bude definováno v rámci </w:t>
      </w:r>
      <w:r w:rsidR="00472A74">
        <w:rPr>
          <w:rFonts w:ascii="Arial" w:hAnsi="Arial" w:cs="Arial"/>
          <w:sz w:val="20"/>
          <w:szCs w:val="20"/>
          <w:lang w:eastAsia="en-US" w:bidi="en-US"/>
        </w:rPr>
        <w:t>Návrh</w:t>
      </w:r>
      <w:r w:rsidR="003D2485">
        <w:rPr>
          <w:rFonts w:ascii="Arial" w:hAnsi="Arial" w:cs="Arial"/>
          <w:sz w:val="20"/>
          <w:szCs w:val="20"/>
          <w:lang w:eastAsia="en-US" w:bidi="en-US"/>
        </w:rPr>
        <w:t>u realizace</w:t>
      </w:r>
      <w:r w:rsidR="00273D49">
        <w:rPr>
          <w:rFonts w:ascii="Arial" w:hAnsi="Arial" w:cs="Arial"/>
          <w:sz w:val="20"/>
          <w:szCs w:val="20"/>
          <w:lang w:eastAsia="en-US" w:bidi="en-US"/>
        </w:rPr>
        <w:t>.</w:t>
      </w:r>
      <w:r w:rsidR="00D2466F">
        <w:rPr>
          <w:rFonts w:ascii="Arial" w:hAnsi="Arial" w:cs="Arial"/>
          <w:sz w:val="20"/>
          <w:szCs w:val="20"/>
          <w:lang w:eastAsia="en-US" w:bidi="en-US"/>
        </w:rPr>
        <w:t xml:space="preserve"> Zadavatel však uvádí, že oprávnění takto postupovat </w:t>
      </w:r>
      <w:r w:rsidR="003D2485">
        <w:rPr>
          <w:rFonts w:ascii="Arial" w:hAnsi="Arial" w:cs="Arial"/>
          <w:sz w:val="20"/>
          <w:szCs w:val="20"/>
          <w:lang w:eastAsia="en-US" w:bidi="en-US"/>
        </w:rPr>
        <w:t>bude mít pouze omezený počet</w:t>
      </w:r>
      <w:r w:rsidR="00D2466F">
        <w:rPr>
          <w:rFonts w:ascii="Arial" w:hAnsi="Arial" w:cs="Arial"/>
          <w:sz w:val="20"/>
          <w:szCs w:val="20"/>
          <w:lang w:eastAsia="en-US" w:bidi="en-US"/>
        </w:rPr>
        <w:t xml:space="preserve"> uživatelů systému</w:t>
      </w:r>
      <w:r w:rsidR="003D2485">
        <w:rPr>
          <w:rFonts w:ascii="Arial" w:hAnsi="Arial" w:cs="Arial"/>
          <w:sz w:val="20"/>
          <w:szCs w:val="20"/>
          <w:lang w:eastAsia="en-US" w:bidi="en-US"/>
        </w:rPr>
        <w:t>.</w:t>
      </w:r>
    </w:p>
    <w:p w14:paraId="4A770D5F" w14:textId="77777777" w:rsidR="0008450C" w:rsidRPr="00040199" w:rsidRDefault="0008450C" w:rsidP="003264C7">
      <w:pPr>
        <w:spacing w:before="120" w:after="120" w:line="320" w:lineRule="atLeast"/>
        <w:jc w:val="both"/>
        <w:rPr>
          <w:rFonts w:ascii="Arial" w:hAnsi="Arial" w:cs="Arial"/>
          <w:b/>
          <w:sz w:val="20"/>
          <w:szCs w:val="20"/>
        </w:rPr>
      </w:pPr>
    </w:p>
    <w:p w14:paraId="5448C1DD"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sidR="00F830C4">
        <w:rPr>
          <w:rFonts w:ascii="Arial" w:hAnsi="Arial" w:cs="Arial"/>
          <w:b/>
          <w:sz w:val="20"/>
          <w:szCs w:val="20"/>
        </w:rPr>
        <w:t>19</w:t>
      </w:r>
      <w:r w:rsidRPr="00040199">
        <w:rPr>
          <w:rFonts w:ascii="Arial" w:hAnsi="Arial" w:cs="Arial"/>
          <w:b/>
          <w:sz w:val="20"/>
          <w:szCs w:val="20"/>
        </w:rPr>
        <w:t>:</w:t>
      </w:r>
      <w:r w:rsidRPr="00040199">
        <w:rPr>
          <w:rFonts w:ascii="Arial" w:hAnsi="Arial" w:cs="Arial"/>
          <w:sz w:val="20"/>
          <w:szCs w:val="20"/>
        </w:rPr>
        <w:t xml:space="preserve"> </w:t>
      </w:r>
    </w:p>
    <w:p w14:paraId="064218A6" w14:textId="77777777" w:rsidR="003264C7" w:rsidRPr="003264C7" w:rsidRDefault="003264C7" w:rsidP="003264C7">
      <w:pPr>
        <w:spacing w:before="120" w:after="120" w:line="320" w:lineRule="atLeast"/>
        <w:jc w:val="both"/>
        <w:rPr>
          <w:rFonts w:ascii="Arial" w:hAnsi="Arial" w:cs="Arial"/>
          <w:sz w:val="20"/>
          <w:szCs w:val="20"/>
        </w:rPr>
      </w:pPr>
      <w:r w:rsidRPr="003264C7">
        <w:rPr>
          <w:rFonts w:ascii="Arial" w:hAnsi="Arial" w:cs="Arial"/>
          <w:sz w:val="20"/>
          <w:szCs w:val="20"/>
        </w:rPr>
        <w:t xml:space="preserve">V příloze č. 6 – Funkční a technické požadavky v kapitole 2.5.1.9. Doba vyřešení incidentu/požadavku je uveden popis měření a principy výpočtu. Dále v kapitole 2.5.3.3.2 Priority reakce a vyřešení incidentu jsou požadovány Reakční doby a požadované doby vyřešení incidentů pro jednotlivé priority. </w:t>
      </w:r>
    </w:p>
    <w:p w14:paraId="30B85838" w14:textId="77777777" w:rsidR="003264C7" w:rsidRDefault="003264C7" w:rsidP="003264C7">
      <w:pPr>
        <w:pStyle w:val="Odstavecseseznamem"/>
        <w:numPr>
          <w:ilvl w:val="0"/>
          <w:numId w:val="49"/>
        </w:numPr>
        <w:spacing w:before="120" w:after="120" w:line="320" w:lineRule="atLeast"/>
        <w:ind w:left="1080"/>
        <w:jc w:val="both"/>
        <w:rPr>
          <w:rFonts w:ascii="Arial" w:hAnsi="Arial" w:cs="Arial"/>
          <w:sz w:val="20"/>
          <w:szCs w:val="20"/>
        </w:rPr>
      </w:pPr>
      <w:r w:rsidRPr="00C46C0B">
        <w:rPr>
          <w:rFonts w:ascii="Arial" w:hAnsi="Arial" w:cs="Arial"/>
          <w:sz w:val="20"/>
          <w:szCs w:val="20"/>
        </w:rPr>
        <w:t xml:space="preserve">Jaký je stanoven časový limit pro předání tiketu mezi L1 a L2 uživatelské podpory, tedy Zadavatelem a Uchazečem v systému </w:t>
      </w:r>
      <w:proofErr w:type="spellStart"/>
      <w:r w:rsidRPr="00C46C0B">
        <w:rPr>
          <w:rFonts w:ascii="Arial" w:hAnsi="Arial" w:cs="Arial"/>
          <w:sz w:val="20"/>
          <w:szCs w:val="20"/>
        </w:rPr>
        <w:t>ServiceDesku</w:t>
      </w:r>
      <w:proofErr w:type="spellEnd"/>
      <w:r w:rsidRPr="00C46C0B">
        <w:rPr>
          <w:rFonts w:ascii="Arial" w:hAnsi="Arial" w:cs="Arial"/>
          <w:sz w:val="20"/>
          <w:szCs w:val="20"/>
        </w:rPr>
        <w:t xml:space="preserve"> pro všechny kategorie incidentů a požadavků? </w:t>
      </w:r>
    </w:p>
    <w:p w14:paraId="2B1D33DD" w14:textId="77777777" w:rsidR="0008450C" w:rsidRPr="003264C7" w:rsidRDefault="003264C7" w:rsidP="003264C7">
      <w:pPr>
        <w:pStyle w:val="Odstavecseseznamem"/>
        <w:numPr>
          <w:ilvl w:val="0"/>
          <w:numId w:val="49"/>
        </w:numPr>
        <w:spacing w:before="120" w:after="120" w:line="320" w:lineRule="atLeast"/>
        <w:ind w:left="1080"/>
        <w:jc w:val="both"/>
        <w:rPr>
          <w:rFonts w:ascii="Arial" w:hAnsi="Arial" w:cs="Arial"/>
          <w:sz w:val="20"/>
          <w:szCs w:val="20"/>
        </w:rPr>
      </w:pPr>
      <w:r w:rsidRPr="003264C7">
        <w:rPr>
          <w:rFonts w:ascii="Arial" w:hAnsi="Arial" w:cs="Arial"/>
          <w:sz w:val="20"/>
          <w:szCs w:val="20"/>
        </w:rPr>
        <w:t>V případě, že není stanoven, bude z celkového limitu pro odezvu a řešení odečtena časová režie Zadavatele na úrovni L1?</w:t>
      </w:r>
    </w:p>
    <w:p w14:paraId="1A5B5EC2"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3E4EF82B" w14:textId="462372B8" w:rsidR="00273D49" w:rsidRDefault="00273D49" w:rsidP="00273D49">
      <w:pPr>
        <w:spacing w:before="120" w:after="120" w:line="320" w:lineRule="atLeast"/>
        <w:jc w:val="both"/>
        <w:rPr>
          <w:rFonts w:ascii="Arial" w:hAnsi="Arial" w:cs="Arial"/>
          <w:color w:val="000000"/>
          <w:sz w:val="20"/>
          <w:szCs w:val="20"/>
        </w:rPr>
      </w:pPr>
      <w:r>
        <w:rPr>
          <w:rFonts w:ascii="Arial" w:hAnsi="Arial" w:cs="Arial"/>
          <w:color w:val="000000"/>
          <w:sz w:val="20"/>
          <w:szCs w:val="20"/>
        </w:rPr>
        <w:t xml:space="preserve">Zadavatel </w:t>
      </w:r>
      <w:r w:rsidR="005A4E50">
        <w:rPr>
          <w:rFonts w:ascii="Arial" w:hAnsi="Arial" w:cs="Arial"/>
          <w:color w:val="000000"/>
          <w:sz w:val="20"/>
          <w:szCs w:val="20"/>
        </w:rPr>
        <w:t>uvádí, že s ohledem</w:t>
      </w:r>
      <w:r>
        <w:rPr>
          <w:rFonts w:ascii="Arial" w:hAnsi="Arial" w:cs="Arial"/>
          <w:color w:val="000000"/>
          <w:sz w:val="20"/>
          <w:szCs w:val="20"/>
        </w:rPr>
        <w:t xml:space="preserve"> na odpověď č. 4 poskytnutou v rámci Dodatečných informací č. I</w:t>
      </w:r>
      <w:r w:rsidR="005A4E50">
        <w:rPr>
          <w:rFonts w:ascii="Arial" w:hAnsi="Arial" w:cs="Arial"/>
          <w:color w:val="000000"/>
          <w:sz w:val="20"/>
          <w:szCs w:val="20"/>
        </w:rPr>
        <w:t xml:space="preserve"> jsou tyto dotazy irelevantní.</w:t>
      </w:r>
    </w:p>
    <w:p w14:paraId="76934C3B" w14:textId="77777777" w:rsidR="0008450C" w:rsidRPr="00040199" w:rsidRDefault="0008450C" w:rsidP="003264C7">
      <w:pPr>
        <w:spacing w:before="120" w:after="120" w:line="320" w:lineRule="atLeast"/>
        <w:jc w:val="both"/>
        <w:rPr>
          <w:rFonts w:ascii="Arial" w:hAnsi="Arial" w:cs="Arial"/>
          <w:sz w:val="20"/>
          <w:szCs w:val="20"/>
        </w:rPr>
      </w:pPr>
    </w:p>
    <w:p w14:paraId="0BE05FA2"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sidR="00F830C4">
        <w:rPr>
          <w:rFonts w:ascii="Arial" w:hAnsi="Arial" w:cs="Arial"/>
          <w:b/>
          <w:sz w:val="20"/>
          <w:szCs w:val="20"/>
        </w:rPr>
        <w:t>20</w:t>
      </w:r>
      <w:r w:rsidRPr="00040199">
        <w:rPr>
          <w:rFonts w:ascii="Arial" w:hAnsi="Arial" w:cs="Arial"/>
          <w:b/>
          <w:sz w:val="20"/>
          <w:szCs w:val="20"/>
        </w:rPr>
        <w:t>:</w:t>
      </w:r>
    </w:p>
    <w:p w14:paraId="39C1886B" w14:textId="77777777" w:rsidR="003264C7" w:rsidRPr="003264C7" w:rsidRDefault="003264C7" w:rsidP="003264C7">
      <w:pPr>
        <w:spacing w:before="120" w:after="120" w:line="320" w:lineRule="atLeast"/>
        <w:jc w:val="both"/>
        <w:rPr>
          <w:rFonts w:ascii="Arial" w:hAnsi="Arial" w:cs="Arial"/>
          <w:sz w:val="20"/>
          <w:szCs w:val="20"/>
        </w:rPr>
      </w:pPr>
      <w:r w:rsidRPr="003264C7">
        <w:rPr>
          <w:rFonts w:ascii="Arial" w:hAnsi="Arial" w:cs="Arial"/>
          <w:sz w:val="20"/>
          <w:szCs w:val="20"/>
        </w:rPr>
        <w:t xml:space="preserve">V textu Přílohy </w:t>
      </w:r>
      <w:proofErr w:type="gramStart"/>
      <w:r w:rsidRPr="003264C7">
        <w:rPr>
          <w:rFonts w:ascii="Arial" w:hAnsi="Arial" w:cs="Arial"/>
          <w:sz w:val="20"/>
          <w:szCs w:val="20"/>
        </w:rPr>
        <w:t>č.6 je</w:t>
      </w:r>
      <w:proofErr w:type="gramEnd"/>
      <w:r w:rsidRPr="003264C7">
        <w:rPr>
          <w:rFonts w:ascii="Arial" w:hAnsi="Arial" w:cs="Arial"/>
          <w:sz w:val="20"/>
          <w:szCs w:val="20"/>
        </w:rPr>
        <w:t xml:space="preserve"> zmíněna aplikace </w:t>
      </w:r>
      <w:proofErr w:type="spellStart"/>
      <w:r w:rsidRPr="003264C7">
        <w:rPr>
          <w:rFonts w:ascii="Arial" w:hAnsi="Arial" w:cs="Arial"/>
          <w:sz w:val="20"/>
          <w:szCs w:val="20"/>
        </w:rPr>
        <w:t>ServiceDesk</w:t>
      </w:r>
      <w:proofErr w:type="spellEnd"/>
      <w:r w:rsidRPr="003264C7">
        <w:rPr>
          <w:rFonts w:ascii="Arial" w:hAnsi="Arial" w:cs="Arial"/>
          <w:sz w:val="20"/>
          <w:szCs w:val="20"/>
        </w:rPr>
        <w:t xml:space="preserve"> pro evidenci tiketů.</w:t>
      </w:r>
    </w:p>
    <w:p w14:paraId="509B3E0C" w14:textId="77777777" w:rsidR="0008450C" w:rsidRPr="00040199" w:rsidRDefault="003264C7" w:rsidP="003264C7">
      <w:pPr>
        <w:spacing w:before="120" w:after="120" w:line="320" w:lineRule="atLeast"/>
        <w:jc w:val="both"/>
        <w:rPr>
          <w:rFonts w:ascii="Arial" w:hAnsi="Arial" w:cs="Arial"/>
          <w:sz w:val="20"/>
          <w:szCs w:val="20"/>
          <w:u w:val="single"/>
        </w:rPr>
      </w:pPr>
      <w:r w:rsidRPr="00C46C0B">
        <w:rPr>
          <w:rFonts w:ascii="Arial" w:hAnsi="Arial" w:cs="Arial"/>
          <w:sz w:val="20"/>
          <w:szCs w:val="20"/>
        </w:rPr>
        <w:t xml:space="preserve">Bude možné mezi aplikacemi </w:t>
      </w:r>
      <w:proofErr w:type="spellStart"/>
      <w:r w:rsidRPr="00C46C0B">
        <w:rPr>
          <w:rFonts w:ascii="Arial" w:hAnsi="Arial" w:cs="Arial"/>
          <w:sz w:val="20"/>
          <w:szCs w:val="20"/>
        </w:rPr>
        <w:t>ServiceDesk</w:t>
      </w:r>
      <w:proofErr w:type="spellEnd"/>
      <w:r w:rsidRPr="00C46C0B">
        <w:rPr>
          <w:rFonts w:ascii="Arial" w:hAnsi="Arial" w:cs="Arial"/>
          <w:sz w:val="20"/>
          <w:szCs w:val="20"/>
        </w:rPr>
        <w:t xml:space="preserve"> Zadavatele a aplikací pro příjem a evidenci tiketů Uchazeče vybudovat automatizované rozhraní (se zachováním všech požadovaných parametrů)?</w:t>
      </w:r>
    </w:p>
    <w:p w14:paraId="6EA82FA4"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4538AC40" w14:textId="21A37ABC" w:rsidR="0008450C" w:rsidRDefault="005A4E50" w:rsidP="003264C7">
      <w:pPr>
        <w:spacing w:before="120" w:after="120" w:line="320" w:lineRule="atLeast"/>
        <w:rPr>
          <w:rFonts w:ascii="Arial" w:hAnsi="Arial" w:cs="Arial"/>
          <w:sz w:val="20"/>
          <w:szCs w:val="20"/>
          <w:lang w:eastAsia="en-US" w:bidi="en-US"/>
        </w:rPr>
      </w:pPr>
      <w:r>
        <w:rPr>
          <w:rFonts w:ascii="Arial" w:hAnsi="Arial" w:cs="Arial"/>
          <w:sz w:val="20"/>
          <w:szCs w:val="20"/>
          <w:lang w:eastAsia="en-US" w:bidi="en-US"/>
        </w:rPr>
        <w:t xml:space="preserve">Zadavatel uvádí, že dotazovaná funkcionalita není předmětem </w:t>
      </w:r>
      <w:r w:rsidR="00995B17">
        <w:rPr>
          <w:rFonts w:ascii="Arial" w:hAnsi="Arial" w:cs="Arial"/>
          <w:sz w:val="20"/>
          <w:szCs w:val="20"/>
          <w:lang w:eastAsia="en-US" w:bidi="en-US"/>
        </w:rPr>
        <w:t>plnění této veřejné zakázky</w:t>
      </w:r>
      <w:r>
        <w:rPr>
          <w:rFonts w:ascii="Arial" w:hAnsi="Arial" w:cs="Arial"/>
          <w:sz w:val="20"/>
          <w:szCs w:val="20"/>
          <w:lang w:eastAsia="en-US" w:bidi="en-US"/>
        </w:rPr>
        <w:t>.</w:t>
      </w:r>
    </w:p>
    <w:p w14:paraId="2A34EEE4" w14:textId="77777777" w:rsidR="0008450C" w:rsidRDefault="0008450C" w:rsidP="003264C7">
      <w:pPr>
        <w:spacing w:before="120" w:after="120" w:line="320" w:lineRule="atLeast"/>
        <w:rPr>
          <w:rFonts w:ascii="Arial" w:hAnsi="Arial" w:cs="Arial"/>
          <w:sz w:val="20"/>
          <w:szCs w:val="20"/>
          <w:lang w:eastAsia="en-US" w:bidi="en-US"/>
        </w:rPr>
      </w:pPr>
    </w:p>
    <w:p w14:paraId="4BBD59EC"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sidR="00F830C4">
        <w:rPr>
          <w:rFonts w:ascii="Arial" w:hAnsi="Arial" w:cs="Arial"/>
          <w:b/>
          <w:sz w:val="20"/>
          <w:szCs w:val="20"/>
        </w:rPr>
        <w:t>2</w:t>
      </w:r>
      <w:r w:rsidRPr="00040199">
        <w:rPr>
          <w:rFonts w:ascii="Arial" w:hAnsi="Arial" w:cs="Arial"/>
          <w:b/>
          <w:sz w:val="20"/>
          <w:szCs w:val="20"/>
        </w:rPr>
        <w:t>1</w:t>
      </w:r>
      <w:r w:rsidRPr="00040199">
        <w:rPr>
          <w:rFonts w:ascii="Arial" w:hAnsi="Arial" w:cs="Arial"/>
          <w:sz w:val="20"/>
          <w:szCs w:val="20"/>
        </w:rPr>
        <w:t>:</w:t>
      </w:r>
    </w:p>
    <w:p w14:paraId="3A2F9C4F" w14:textId="77777777" w:rsidR="003264C7" w:rsidRPr="003264C7" w:rsidRDefault="003264C7" w:rsidP="003264C7">
      <w:pPr>
        <w:spacing w:before="120" w:after="120" w:line="320" w:lineRule="atLeast"/>
        <w:jc w:val="both"/>
        <w:rPr>
          <w:rFonts w:ascii="Arial" w:hAnsi="Arial" w:cs="Arial"/>
          <w:sz w:val="20"/>
          <w:szCs w:val="20"/>
        </w:rPr>
      </w:pPr>
      <w:r w:rsidRPr="003264C7">
        <w:rPr>
          <w:rFonts w:ascii="Arial" w:hAnsi="Arial" w:cs="Arial"/>
          <w:sz w:val="20"/>
          <w:szCs w:val="20"/>
        </w:rPr>
        <w:t>Příloha č. 2 - Závazný vzor smlouvy, Kapitola 6, Odstavec 6.8: „Zprávy podléhají schvalování Objednatelem. Nebyly-li Služby podpory provozu poskytnuty řádně, bude Zpráva vyčíslovat příslušnou slevu z ceny Služeb podpory provozu.“</w:t>
      </w:r>
    </w:p>
    <w:p w14:paraId="4F8C59EA" w14:textId="77777777" w:rsidR="0008450C" w:rsidRPr="00040199" w:rsidRDefault="003264C7" w:rsidP="003264C7">
      <w:pPr>
        <w:spacing w:before="120" w:after="120" w:line="320" w:lineRule="atLeast"/>
        <w:jc w:val="both"/>
        <w:rPr>
          <w:rFonts w:ascii="Arial" w:hAnsi="Arial" w:cs="Arial"/>
          <w:sz w:val="20"/>
          <w:szCs w:val="20"/>
          <w:u w:val="single"/>
        </w:rPr>
      </w:pPr>
      <w:r w:rsidRPr="00C46C0B">
        <w:rPr>
          <w:rFonts w:ascii="Arial" w:hAnsi="Arial" w:cs="Arial"/>
          <w:sz w:val="20"/>
          <w:szCs w:val="20"/>
        </w:rPr>
        <w:t>Poskytovatel je pod hrozbou penalizace povinen dodat Zprávu (Výkaz) za provozované období do 10 dnů od jeho ukončení. Do jakého termínu je Objednatel povinen schválit nebo rozporovat Zprávu za vykázané období?</w:t>
      </w:r>
    </w:p>
    <w:p w14:paraId="56625054" w14:textId="77777777" w:rsidR="0008450C" w:rsidRPr="00040199" w:rsidRDefault="0008450C" w:rsidP="003264C7">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14B09D0E" w14:textId="77777777" w:rsidR="00273D49" w:rsidRPr="00273D49" w:rsidRDefault="00273D49" w:rsidP="00273D49">
      <w:pPr>
        <w:spacing w:before="120" w:after="120" w:line="320" w:lineRule="atLeast"/>
        <w:jc w:val="both"/>
        <w:rPr>
          <w:rFonts w:ascii="Arial" w:hAnsi="Arial" w:cs="Arial"/>
          <w:sz w:val="20"/>
          <w:szCs w:val="20"/>
        </w:rPr>
      </w:pPr>
      <w:r w:rsidRPr="00273D49">
        <w:rPr>
          <w:rFonts w:ascii="Arial" w:hAnsi="Arial" w:cs="Arial"/>
          <w:sz w:val="20"/>
          <w:szCs w:val="20"/>
        </w:rPr>
        <w:lastRenderedPageBreak/>
        <w:t>Zadavatel k tomuto uvádí, že tato zpráva bude pravidelně schvalována či rozporována v přiměřené lhůtě od jejího doručení zadavateli.</w:t>
      </w:r>
    </w:p>
    <w:p w14:paraId="5685E333" w14:textId="77777777" w:rsidR="0008450C" w:rsidRPr="00040199" w:rsidRDefault="0008450C" w:rsidP="003264C7">
      <w:pPr>
        <w:spacing w:before="120" w:after="120" w:line="320" w:lineRule="atLeast"/>
        <w:jc w:val="both"/>
        <w:rPr>
          <w:rFonts w:ascii="Arial" w:hAnsi="Arial" w:cs="Arial"/>
          <w:sz w:val="20"/>
          <w:szCs w:val="20"/>
        </w:rPr>
      </w:pPr>
    </w:p>
    <w:p w14:paraId="2013D30A" w14:textId="77777777" w:rsidR="0008450C" w:rsidRPr="00040199" w:rsidRDefault="0008450C" w:rsidP="005958A8">
      <w:pPr>
        <w:keepNext/>
        <w:spacing w:before="120" w:after="120" w:line="320" w:lineRule="atLeast"/>
        <w:jc w:val="both"/>
        <w:rPr>
          <w:rFonts w:ascii="Arial" w:hAnsi="Arial" w:cs="Arial"/>
          <w:b/>
          <w:sz w:val="20"/>
          <w:szCs w:val="20"/>
        </w:rPr>
      </w:pPr>
      <w:r w:rsidRPr="00040199">
        <w:rPr>
          <w:rFonts w:ascii="Arial" w:hAnsi="Arial" w:cs="Arial"/>
          <w:b/>
          <w:sz w:val="20"/>
          <w:szCs w:val="20"/>
        </w:rPr>
        <w:t xml:space="preserve">Dotaz č. </w:t>
      </w:r>
      <w:r w:rsidR="00F830C4">
        <w:rPr>
          <w:rFonts w:ascii="Arial" w:hAnsi="Arial" w:cs="Arial"/>
          <w:b/>
          <w:sz w:val="20"/>
          <w:szCs w:val="20"/>
        </w:rPr>
        <w:t>2</w:t>
      </w:r>
      <w:r w:rsidRPr="00040199">
        <w:rPr>
          <w:rFonts w:ascii="Arial" w:hAnsi="Arial" w:cs="Arial"/>
          <w:b/>
          <w:sz w:val="20"/>
          <w:szCs w:val="20"/>
        </w:rPr>
        <w:t xml:space="preserve">2: </w:t>
      </w:r>
    </w:p>
    <w:p w14:paraId="3393EC51" w14:textId="77777777" w:rsidR="003264C7" w:rsidRPr="003264C7" w:rsidRDefault="003264C7" w:rsidP="005958A8">
      <w:pPr>
        <w:keepNext/>
        <w:spacing w:before="120" w:after="120" w:line="320" w:lineRule="atLeast"/>
        <w:jc w:val="both"/>
        <w:rPr>
          <w:rFonts w:ascii="Arial" w:hAnsi="Arial" w:cs="Arial"/>
          <w:sz w:val="20"/>
          <w:szCs w:val="20"/>
        </w:rPr>
      </w:pPr>
      <w:r w:rsidRPr="003264C7">
        <w:rPr>
          <w:rFonts w:ascii="Arial" w:hAnsi="Arial" w:cs="Arial"/>
          <w:sz w:val="20"/>
          <w:szCs w:val="20"/>
        </w:rPr>
        <w:t>Příloha č. 2  - Závazný vzor smlouvy, Kapitola 15, Odstavec 15.2: „Poskytovatel poskytuje záruku za jakost každé jednotlivé části Díla od okamžiku její akceptace po dobu 24 měsíců od akceptace Díla jako celku. Tato záruka se prodlužuje po každém rozšíření Díla realizovaném formou Rozvoje či jiné úpravě funkčních vlastností Systému provedené na základě Rozvoje tak, že bude trvat až do uplynutí 24 měsíců ode dne akceptace takového rozšíření či úpravy provedené v rámci Rozvoje. Takto prodloužená záruka však nebude trvat déle, než 6 měsíců po uplynutí 24 měsíců od akceptace Díla jako celku.“</w:t>
      </w:r>
    </w:p>
    <w:p w14:paraId="4CDDB66B" w14:textId="77777777" w:rsidR="0008450C" w:rsidRPr="00040199" w:rsidRDefault="003264C7" w:rsidP="003264C7">
      <w:pPr>
        <w:spacing w:before="120" w:after="120" w:line="320" w:lineRule="atLeast"/>
        <w:jc w:val="both"/>
        <w:rPr>
          <w:rFonts w:ascii="Arial" w:hAnsi="Arial" w:cs="Arial"/>
          <w:sz w:val="20"/>
          <w:szCs w:val="20"/>
          <w:u w:val="single"/>
        </w:rPr>
      </w:pPr>
      <w:r w:rsidRPr="00C46C0B">
        <w:rPr>
          <w:rFonts w:ascii="Arial" w:hAnsi="Arial" w:cs="Arial"/>
          <w:sz w:val="20"/>
          <w:szCs w:val="20"/>
        </w:rPr>
        <w:t>Předpokládáme, že prodloužení záruky se týká pouze pozměněných komponent a funkcionalit, můžete to potvrdit?</w:t>
      </w:r>
    </w:p>
    <w:p w14:paraId="70ABFC49"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0FA7F6C" w14:textId="77777777" w:rsidR="00273D49" w:rsidRPr="00273D49" w:rsidRDefault="00273D49" w:rsidP="00273D49">
      <w:pPr>
        <w:spacing w:before="120" w:after="120" w:line="320" w:lineRule="atLeast"/>
        <w:jc w:val="both"/>
        <w:rPr>
          <w:rFonts w:ascii="Arial" w:hAnsi="Arial" w:cs="Arial"/>
          <w:sz w:val="20"/>
          <w:szCs w:val="20"/>
        </w:rPr>
      </w:pPr>
      <w:r w:rsidRPr="00273D49">
        <w:rPr>
          <w:rFonts w:ascii="Arial" w:hAnsi="Arial" w:cs="Arial"/>
          <w:sz w:val="20"/>
          <w:szCs w:val="20"/>
        </w:rPr>
        <w:t>Zadavatel upozorňuje, že toto prodloužení záruky se týká záruky za jakost Díla jako celku, což ostatně vyplývá rovněž z gramatického výkladu tohoto ustanovení. Zadavatel nicméně uvádí, že maximální délka této záruky je omezena 30 měsíci od akceptace Díla jako celku, nejedná se tedy o neomezené prodlužování záruční doby.</w:t>
      </w:r>
    </w:p>
    <w:p w14:paraId="74F7124C" w14:textId="77777777" w:rsidR="0008450C" w:rsidRPr="00040199" w:rsidRDefault="0008450C" w:rsidP="003264C7">
      <w:pPr>
        <w:spacing w:before="120" w:after="120" w:line="320" w:lineRule="atLeast"/>
        <w:jc w:val="both"/>
        <w:rPr>
          <w:rFonts w:ascii="Arial" w:hAnsi="Arial" w:cs="Arial"/>
          <w:sz w:val="20"/>
          <w:szCs w:val="20"/>
        </w:rPr>
      </w:pPr>
    </w:p>
    <w:p w14:paraId="39FEE48E" w14:textId="77777777" w:rsidR="0008450C" w:rsidRPr="00040199" w:rsidRDefault="0008450C" w:rsidP="003264C7">
      <w:pPr>
        <w:keepNext/>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sidR="00F830C4">
        <w:rPr>
          <w:rFonts w:ascii="Arial" w:hAnsi="Arial" w:cs="Arial"/>
          <w:b/>
          <w:sz w:val="20"/>
          <w:szCs w:val="20"/>
        </w:rPr>
        <w:t>2</w:t>
      </w:r>
      <w:r w:rsidRPr="00040199">
        <w:rPr>
          <w:rFonts w:ascii="Arial" w:hAnsi="Arial" w:cs="Arial"/>
          <w:b/>
          <w:sz w:val="20"/>
          <w:szCs w:val="20"/>
        </w:rPr>
        <w:t>3:</w:t>
      </w:r>
      <w:r w:rsidRPr="00040199">
        <w:rPr>
          <w:rFonts w:ascii="Arial" w:hAnsi="Arial" w:cs="Arial"/>
          <w:sz w:val="20"/>
          <w:szCs w:val="20"/>
        </w:rPr>
        <w:t xml:space="preserve"> </w:t>
      </w:r>
    </w:p>
    <w:p w14:paraId="0292E9F7" w14:textId="77777777" w:rsidR="003264C7" w:rsidRPr="003264C7" w:rsidRDefault="003264C7" w:rsidP="003264C7">
      <w:pPr>
        <w:keepNext/>
        <w:spacing w:before="120" w:after="120" w:line="320" w:lineRule="atLeast"/>
        <w:jc w:val="both"/>
        <w:rPr>
          <w:rFonts w:ascii="Arial" w:hAnsi="Arial" w:cs="Arial"/>
          <w:sz w:val="20"/>
          <w:szCs w:val="20"/>
        </w:rPr>
      </w:pPr>
      <w:r w:rsidRPr="003264C7">
        <w:rPr>
          <w:rFonts w:ascii="Arial" w:hAnsi="Arial" w:cs="Arial"/>
          <w:sz w:val="20"/>
          <w:szCs w:val="20"/>
        </w:rPr>
        <w:t xml:space="preserve">Příloha č. 6 – Funkční a technické požadavky, Kapitola 2, Odstavec 2.5.1.4 Dostupnost: „Pokud byl incident způsoben prokazatelně třetí stranou, do doby nedostupnosti se nezapočítává.“ </w:t>
      </w:r>
    </w:p>
    <w:p w14:paraId="59265C0E" w14:textId="77777777" w:rsidR="0008450C" w:rsidRPr="00040199" w:rsidRDefault="003264C7" w:rsidP="003264C7">
      <w:pPr>
        <w:keepNext/>
        <w:spacing w:before="120" w:after="120" w:line="320" w:lineRule="atLeast"/>
        <w:jc w:val="both"/>
        <w:rPr>
          <w:rFonts w:ascii="Arial" w:hAnsi="Arial" w:cs="Arial"/>
          <w:sz w:val="20"/>
          <w:szCs w:val="20"/>
          <w:u w:val="single"/>
        </w:rPr>
      </w:pPr>
      <w:r w:rsidRPr="00C46C0B">
        <w:rPr>
          <w:rFonts w:ascii="Arial" w:hAnsi="Arial" w:cs="Arial"/>
          <w:sz w:val="20"/>
          <w:szCs w:val="20"/>
        </w:rPr>
        <w:t>Třetí strany jsou např. dodavatelé energií, konektivity a dalších služeb, na nichž závisí chod Díla, ale nemají smluvní vztah s Poskytovatelem. Nicméně předpokládáme, že pakliže byl incident prokazatelně zaviněn uživatelem nebo administrátorem ze strany Poskytovatele (např. nedodržením pracovního postupu), rovněž není počítán do doby nedostupnosti.</w:t>
      </w:r>
    </w:p>
    <w:p w14:paraId="2FA66F30"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F0456B6" w14:textId="77777777" w:rsidR="0008450C" w:rsidRPr="00273D49" w:rsidRDefault="00273D49" w:rsidP="003264C7">
      <w:pPr>
        <w:spacing w:before="120" w:after="120" w:line="320" w:lineRule="atLeast"/>
        <w:jc w:val="both"/>
        <w:rPr>
          <w:rFonts w:ascii="Arial" w:hAnsi="Arial" w:cs="Arial"/>
          <w:sz w:val="20"/>
          <w:szCs w:val="20"/>
        </w:rPr>
      </w:pPr>
      <w:r w:rsidRPr="00273D49">
        <w:rPr>
          <w:rFonts w:ascii="Arial" w:hAnsi="Arial" w:cs="Arial"/>
          <w:sz w:val="20"/>
          <w:szCs w:val="20"/>
        </w:rPr>
        <w:t xml:space="preserve">Zadavatel k tomuto uvádí, že za třetí strany lze považovat pouze osoby, jejichž plnění poskytuje zadavatel v rámci své součinnosti (např. dodavatelé elektrické energie), </w:t>
      </w:r>
      <w:proofErr w:type="gramStart"/>
      <w:r w:rsidRPr="00273D49">
        <w:rPr>
          <w:rFonts w:ascii="Arial" w:hAnsi="Arial" w:cs="Arial"/>
          <w:sz w:val="20"/>
          <w:szCs w:val="20"/>
        </w:rPr>
        <w:t>popř. které</w:t>
      </w:r>
      <w:proofErr w:type="gramEnd"/>
      <w:r w:rsidRPr="00273D49">
        <w:rPr>
          <w:rFonts w:ascii="Arial" w:hAnsi="Arial" w:cs="Arial"/>
          <w:sz w:val="20"/>
          <w:szCs w:val="20"/>
        </w:rPr>
        <w:t xml:space="preserve"> nejsou ve smluvním vztahu k žádné ze stran. Za vyřešení incidentů je Poskytovatel plně odpovědný.</w:t>
      </w:r>
    </w:p>
    <w:p w14:paraId="220E36AA"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sidR="00F830C4">
        <w:rPr>
          <w:rFonts w:ascii="Arial" w:hAnsi="Arial" w:cs="Arial"/>
          <w:b/>
          <w:sz w:val="20"/>
          <w:szCs w:val="20"/>
        </w:rPr>
        <w:t>2</w:t>
      </w:r>
      <w:r w:rsidRPr="00040199">
        <w:rPr>
          <w:rFonts w:ascii="Arial" w:hAnsi="Arial" w:cs="Arial"/>
          <w:b/>
          <w:sz w:val="20"/>
          <w:szCs w:val="20"/>
        </w:rPr>
        <w:t>4:</w:t>
      </w:r>
    </w:p>
    <w:p w14:paraId="1653E683" w14:textId="77777777" w:rsidR="003264C7" w:rsidRPr="003264C7" w:rsidRDefault="003264C7" w:rsidP="003264C7">
      <w:pPr>
        <w:spacing w:before="120" w:after="120" w:line="320" w:lineRule="atLeast"/>
        <w:jc w:val="both"/>
        <w:rPr>
          <w:rFonts w:ascii="Arial" w:hAnsi="Arial" w:cs="Arial"/>
          <w:sz w:val="20"/>
          <w:szCs w:val="20"/>
        </w:rPr>
      </w:pPr>
      <w:r w:rsidRPr="003264C7">
        <w:rPr>
          <w:rFonts w:ascii="Arial" w:hAnsi="Arial" w:cs="Arial"/>
          <w:sz w:val="20"/>
          <w:szCs w:val="20"/>
        </w:rPr>
        <w:t xml:space="preserve">Příloha č. 6 – Funkční a technické požadavky, Kapitola 2, Odstavec 2.5.2.1.2.1: Komponenta služby „KS1.1 Podpora provozu IS IP JIS MSPV“:  </w:t>
      </w:r>
    </w:p>
    <w:p w14:paraId="2BBEDF65" w14:textId="77777777" w:rsidR="003264C7" w:rsidRPr="00C46C0B" w:rsidRDefault="003264C7" w:rsidP="003264C7">
      <w:pPr>
        <w:spacing w:before="120" w:after="120" w:line="320" w:lineRule="atLeast"/>
        <w:jc w:val="both"/>
        <w:rPr>
          <w:rFonts w:ascii="Arial" w:hAnsi="Arial" w:cs="Arial"/>
          <w:sz w:val="20"/>
          <w:szCs w:val="20"/>
        </w:rPr>
      </w:pPr>
      <w:r w:rsidRPr="00C46C0B">
        <w:rPr>
          <w:rFonts w:ascii="Arial" w:hAnsi="Arial" w:cs="Arial"/>
          <w:sz w:val="20"/>
          <w:szCs w:val="20"/>
        </w:rPr>
        <w:t xml:space="preserve">„Opravy chyb se vztahují i na SW třetích stran, který je nedílnou součástí této části (jedná se např. o komponenty ovládacích prvků, </w:t>
      </w:r>
      <w:proofErr w:type="spellStart"/>
      <w:r w:rsidRPr="00C46C0B">
        <w:rPr>
          <w:rFonts w:ascii="Arial" w:hAnsi="Arial" w:cs="Arial"/>
          <w:sz w:val="20"/>
          <w:szCs w:val="20"/>
        </w:rPr>
        <w:t>reportovací</w:t>
      </w:r>
      <w:proofErr w:type="spellEnd"/>
      <w:r w:rsidRPr="00C46C0B">
        <w:rPr>
          <w:rFonts w:ascii="Arial" w:hAnsi="Arial" w:cs="Arial"/>
          <w:sz w:val="20"/>
          <w:szCs w:val="20"/>
        </w:rPr>
        <w:t xml:space="preserve"> nástroje, kryptografické knihovny, standardní systémový software).“</w:t>
      </w:r>
    </w:p>
    <w:p w14:paraId="548CFB2F" w14:textId="77777777" w:rsidR="003264C7" w:rsidRPr="00C46C0B" w:rsidRDefault="003264C7" w:rsidP="003264C7">
      <w:pPr>
        <w:spacing w:before="120" w:after="120" w:line="320" w:lineRule="atLeast"/>
        <w:jc w:val="both"/>
        <w:rPr>
          <w:rFonts w:ascii="Arial" w:hAnsi="Arial" w:cs="Arial"/>
          <w:sz w:val="20"/>
          <w:szCs w:val="20"/>
        </w:rPr>
      </w:pPr>
      <w:r w:rsidRPr="00C46C0B">
        <w:rPr>
          <w:rFonts w:ascii="Arial" w:hAnsi="Arial" w:cs="Arial"/>
          <w:sz w:val="20"/>
          <w:szCs w:val="20"/>
        </w:rPr>
        <w:t xml:space="preserve">Poskytovatel nemůže opravovat chyby v kódu poskytovaném třetími stranami (tzv. generické software). Nemá k dispozici zdrojové kódy a ani licenční podmínky to obvykle neumožňují. </w:t>
      </w:r>
    </w:p>
    <w:p w14:paraId="3F8D1D94" w14:textId="77777777" w:rsidR="0008450C" w:rsidRPr="00040199" w:rsidRDefault="003264C7" w:rsidP="003264C7">
      <w:pPr>
        <w:spacing w:before="120" w:after="120" w:line="320" w:lineRule="atLeast"/>
        <w:jc w:val="both"/>
        <w:rPr>
          <w:rFonts w:ascii="Arial" w:hAnsi="Arial" w:cs="Arial"/>
          <w:sz w:val="20"/>
          <w:szCs w:val="20"/>
          <w:u w:val="single"/>
        </w:rPr>
      </w:pPr>
      <w:r w:rsidRPr="00C46C0B">
        <w:rPr>
          <w:rFonts w:ascii="Arial" w:hAnsi="Arial" w:cs="Arial"/>
          <w:sz w:val="20"/>
          <w:szCs w:val="20"/>
        </w:rPr>
        <w:lastRenderedPageBreak/>
        <w:t>Jak si tedy představujete, že bude postupovat, bude-li chyba v kódu generického software?</w:t>
      </w:r>
    </w:p>
    <w:p w14:paraId="23B49900"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25E4D7F" w14:textId="77777777" w:rsidR="0008450C" w:rsidRPr="00273D49" w:rsidRDefault="00273D49" w:rsidP="005A4E50">
      <w:pPr>
        <w:spacing w:before="120" w:after="120" w:line="320" w:lineRule="atLeast"/>
        <w:contextualSpacing/>
        <w:jc w:val="both"/>
        <w:rPr>
          <w:rFonts w:ascii="Arial" w:hAnsi="Arial" w:cs="Arial"/>
          <w:sz w:val="20"/>
          <w:szCs w:val="20"/>
        </w:rPr>
      </w:pPr>
      <w:r w:rsidRPr="00273D49">
        <w:rPr>
          <w:rFonts w:ascii="Arial" w:hAnsi="Arial" w:cs="Arial"/>
          <w:sz w:val="20"/>
          <w:szCs w:val="20"/>
        </w:rPr>
        <w:t xml:space="preserve">Zadavatel k tomuto uvádí, že v případě, kdy Poskytovatel užije pro plnění veřejné zakázky určitý software třetích stran, je plně odpovědný za funkčnost tohoto software. Poskytovatel je tedy povinen navrhnout své řešení tak, aby funkčnost tohoto software mohl garantovat (Poskytovatel není povinen, ale ani oprávněn užívat software, </w:t>
      </w:r>
      <w:proofErr w:type="gramStart"/>
      <w:r w:rsidRPr="00273D49">
        <w:rPr>
          <w:rFonts w:ascii="Arial" w:hAnsi="Arial" w:cs="Arial"/>
          <w:sz w:val="20"/>
          <w:szCs w:val="20"/>
        </w:rPr>
        <w:t>odstranění jehož</w:t>
      </w:r>
      <w:proofErr w:type="gramEnd"/>
      <w:r w:rsidRPr="00273D49">
        <w:rPr>
          <w:rFonts w:ascii="Arial" w:hAnsi="Arial" w:cs="Arial"/>
          <w:sz w:val="20"/>
          <w:szCs w:val="20"/>
        </w:rPr>
        <w:t xml:space="preserve"> chyb nedokáže zajistit).</w:t>
      </w:r>
    </w:p>
    <w:p w14:paraId="7ED13D55" w14:textId="77777777" w:rsidR="005A7992" w:rsidRDefault="005A7992" w:rsidP="003264C7">
      <w:pPr>
        <w:spacing w:before="120" w:after="120" w:line="320" w:lineRule="atLeast"/>
        <w:jc w:val="both"/>
        <w:rPr>
          <w:rFonts w:ascii="Arial" w:hAnsi="Arial" w:cs="Arial"/>
          <w:i/>
          <w:color w:val="FF0000"/>
          <w:sz w:val="20"/>
          <w:szCs w:val="20"/>
          <w:lang w:eastAsia="en-US" w:bidi="en-US"/>
        </w:rPr>
      </w:pPr>
    </w:p>
    <w:p w14:paraId="3C2AF392"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sidR="00F830C4">
        <w:rPr>
          <w:rFonts w:ascii="Arial" w:hAnsi="Arial" w:cs="Arial"/>
          <w:b/>
          <w:sz w:val="20"/>
          <w:szCs w:val="20"/>
        </w:rPr>
        <w:t>25</w:t>
      </w:r>
      <w:r w:rsidRPr="00040199">
        <w:rPr>
          <w:rFonts w:ascii="Arial" w:hAnsi="Arial" w:cs="Arial"/>
          <w:b/>
          <w:sz w:val="20"/>
          <w:szCs w:val="20"/>
        </w:rPr>
        <w:t>:</w:t>
      </w:r>
    </w:p>
    <w:p w14:paraId="56CEEE19" w14:textId="77777777" w:rsidR="003264C7" w:rsidRPr="003264C7" w:rsidRDefault="003264C7" w:rsidP="003264C7">
      <w:pPr>
        <w:spacing w:before="120" w:after="120" w:line="320" w:lineRule="atLeast"/>
        <w:jc w:val="both"/>
        <w:rPr>
          <w:rFonts w:ascii="Arial" w:hAnsi="Arial" w:cs="Arial"/>
          <w:sz w:val="20"/>
          <w:szCs w:val="20"/>
        </w:rPr>
      </w:pPr>
      <w:r w:rsidRPr="003264C7">
        <w:rPr>
          <w:rFonts w:ascii="Arial" w:hAnsi="Arial" w:cs="Arial"/>
          <w:sz w:val="20"/>
          <w:szCs w:val="20"/>
        </w:rPr>
        <w:t xml:space="preserve">Příloha č. 6 – Funkční a technické požadavky, Kapitola 2, Odstavec 2.5.2.1.2.1: Komponenta služby „KS1.1 Podpora provozu IS IP JIS MSPV“:  </w:t>
      </w:r>
    </w:p>
    <w:p w14:paraId="5B91088D" w14:textId="77777777" w:rsidR="003264C7" w:rsidRPr="00C46C0B" w:rsidRDefault="003264C7" w:rsidP="003264C7">
      <w:pPr>
        <w:spacing w:before="120" w:after="120" w:line="320" w:lineRule="atLeast"/>
        <w:contextualSpacing/>
        <w:jc w:val="both"/>
        <w:rPr>
          <w:rFonts w:ascii="Arial" w:hAnsi="Arial" w:cs="Arial"/>
          <w:sz w:val="20"/>
          <w:szCs w:val="20"/>
        </w:rPr>
      </w:pPr>
      <w:r w:rsidRPr="00C46C0B">
        <w:rPr>
          <w:rFonts w:ascii="Arial" w:hAnsi="Arial" w:cs="Arial"/>
          <w:sz w:val="20"/>
          <w:szCs w:val="20"/>
        </w:rPr>
        <w:t>„“Správa prostředí” zahrnuje dílčí činnosti související se správou prostředí IS IP JIS, a to především operačních systémů, databázového prostředí, aplikačního prostředí. Uchazeč vykonává sám prostřednictvím vlastních pracovníků.“</w:t>
      </w:r>
    </w:p>
    <w:p w14:paraId="6601F066" w14:textId="77777777" w:rsidR="0008450C" w:rsidRPr="00040199" w:rsidRDefault="003264C7" w:rsidP="003264C7">
      <w:pPr>
        <w:spacing w:before="120" w:after="120" w:line="320" w:lineRule="atLeast"/>
        <w:jc w:val="both"/>
        <w:rPr>
          <w:rFonts w:ascii="Arial" w:hAnsi="Arial" w:cs="Arial"/>
          <w:sz w:val="20"/>
          <w:szCs w:val="20"/>
          <w:u w:val="single"/>
        </w:rPr>
      </w:pPr>
      <w:r w:rsidRPr="00C46C0B">
        <w:rPr>
          <w:rFonts w:ascii="Arial" w:hAnsi="Arial" w:cs="Arial"/>
          <w:sz w:val="20"/>
          <w:szCs w:val="20"/>
        </w:rPr>
        <w:t>Může pro tuto činnost Uchazeč rovněž využívat zaměstnanců svého subdodavatele?</w:t>
      </w:r>
    </w:p>
    <w:p w14:paraId="73705776" w14:textId="77777777" w:rsidR="0008450C" w:rsidRPr="00040199" w:rsidRDefault="0008450C" w:rsidP="003264C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37D844FA" w14:textId="77777777" w:rsidR="00273D49" w:rsidRPr="00273D49" w:rsidRDefault="00273D49" w:rsidP="009857C7">
      <w:pPr>
        <w:spacing w:before="120" w:after="120" w:line="320" w:lineRule="atLeast"/>
        <w:contextualSpacing/>
        <w:jc w:val="both"/>
        <w:rPr>
          <w:rFonts w:ascii="Arial" w:hAnsi="Arial" w:cs="Arial"/>
          <w:sz w:val="20"/>
          <w:szCs w:val="20"/>
        </w:rPr>
      </w:pPr>
      <w:r w:rsidRPr="00273D49">
        <w:rPr>
          <w:rFonts w:ascii="Arial" w:hAnsi="Arial" w:cs="Arial"/>
          <w:sz w:val="20"/>
          <w:szCs w:val="20"/>
        </w:rPr>
        <w:t>Cílem tohoto ustanovení bylo postavit najisto, že tyto činnosti budou vykonávány Poskytovatelem, nikoli Zadavatelem. Poskytovatel je však samozřejmě oprávněn provádět tyto činnosti rovněž prostřednictvím svých subdodavatelů.</w:t>
      </w:r>
    </w:p>
    <w:p w14:paraId="5A1BDA34" w14:textId="77777777" w:rsidR="00031131" w:rsidRDefault="00031131" w:rsidP="00A31705">
      <w:pPr>
        <w:rPr>
          <w:rFonts w:ascii="Arial" w:hAnsi="Arial" w:cs="Arial"/>
          <w:sz w:val="20"/>
          <w:szCs w:val="20"/>
        </w:rPr>
      </w:pPr>
    </w:p>
    <w:p w14:paraId="798EE03E" w14:textId="77777777" w:rsidR="005A7992" w:rsidRPr="00040199" w:rsidRDefault="005A7992" w:rsidP="00A31705">
      <w:pPr>
        <w:rPr>
          <w:rFonts w:ascii="Arial" w:hAnsi="Arial" w:cs="Arial"/>
          <w:sz w:val="20"/>
          <w:szCs w:val="20"/>
        </w:rPr>
      </w:pPr>
    </w:p>
    <w:p w14:paraId="793DA52E" w14:textId="77777777" w:rsidR="00031131" w:rsidRPr="00040199" w:rsidRDefault="00031131" w:rsidP="00A31705">
      <w:pPr>
        <w:rPr>
          <w:rFonts w:ascii="Arial" w:hAnsi="Arial" w:cs="Arial"/>
          <w:sz w:val="20"/>
          <w:szCs w:val="20"/>
        </w:rPr>
      </w:pPr>
    </w:p>
    <w:p w14:paraId="4CF6BCE3" w14:textId="5D76D4F6" w:rsidR="00331330" w:rsidRPr="00040199" w:rsidRDefault="00886EB0" w:rsidP="001D5F52">
      <w:pPr>
        <w:rPr>
          <w:rFonts w:ascii="Arial" w:hAnsi="Arial" w:cs="Arial"/>
          <w:b/>
          <w:sz w:val="20"/>
          <w:szCs w:val="20"/>
        </w:rPr>
      </w:pPr>
      <w:r w:rsidRPr="00040199">
        <w:rPr>
          <w:rFonts w:ascii="Arial" w:hAnsi="Arial" w:cs="Arial"/>
          <w:sz w:val="20"/>
          <w:szCs w:val="20"/>
        </w:rPr>
        <w:t xml:space="preserve">V Praze dne </w:t>
      </w:r>
      <w:r w:rsidR="00446F32">
        <w:rPr>
          <w:rFonts w:ascii="Arial" w:hAnsi="Arial" w:cs="Arial"/>
          <w:sz w:val="20"/>
          <w:szCs w:val="20"/>
          <w:lang w:eastAsia="en-US" w:bidi="en-US"/>
        </w:rPr>
        <w:t>3. 2. 2015</w:t>
      </w:r>
    </w:p>
    <w:sectPr w:rsidR="00331330" w:rsidRPr="00040199" w:rsidSect="00BB44BD">
      <w:headerReference w:type="default" r:id="rId15"/>
      <w:footerReference w:type="even" r:id="rId16"/>
      <w:footerReference w:type="default" r:id="rId17"/>
      <w:headerReference w:type="first" r:id="rId18"/>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75F9C2" w14:textId="77777777" w:rsidR="004A42FF" w:rsidRDefault="004A42FF">
      <w:r>
        <w:separator/>
      </w:r>
    </w:p>
  </w:endnote>
  <w:endnote w:type="continuationSeparator" w:id="0">
    <w:p w14:paraId="4235F915" w14:textId="77777777" w:rsidR="004A42FF" w:rsidRDefault="004A42FF">
      <w:r>
        <w:continuationSeparator/>
      </w:r>
    </w:p>
  </w:endnote>
  <w:endnote w:type="continuationNotice" w:id="1">
    <w:p w14:paraId="6AC77F3B" w14:textId="77777777" w:rsidR="004A42FF" w:rsidRDefault="004A42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E9FEE" w14:textId="77777777" w:rsidR="008D723D" w:rsidRDefault="006137A5">
    <w:pPr>
      <w:pStyle w:val="Zpat"/>
      <w:framePr w:wrap="around" w:vAnchor="text" w:hAnchor="margin" w:xAlign="right" w:y="1"/>
      <w:rPr>
        <w:rStyle w:val="slostrnky"/>
      </w:rPr>
    </w:pPr>
    <w:r>
      <w:rPr>
        <w:rStyle w:val="slostrnky"/>
      </w:rPr>
      <w:fldChar w:fldCharType="begin"/>
    </w:r>
    <w:r w:rsidR="008D723D">
      <w:rPr>
        <w:rStyle w:val="slostrnky"/>
      </w:rPr>
      <w:instrText xml:space="preserve">PAGE  </w:instrText>
    </w:r>
    <w:r>
      <w:rPr>
        <w:rStyle w:val="slostrnky"/>
      </w:rPr>
      <w:fldChar w:fldCharType="end"/>
    </w:r>
  </w:p>
  <w:p w14:paraId="4F9A6319" w14:textId="77777777" w:rsidR="008D723D" w:rsidRDefault="008D72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18D6C4" w14:textId="77777777" w:rsidR="008D723D" w:rsidRPr="00CB3734" w:rsidRDefault="006137A5"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D10CA2">
      <w:rPr>
        <w:rStyle w:val="slostrnky"/>
        <w:rFonts w:ascii="Arial" w:hAnsi="Arial" w:cs="Arial"/>
        <w:noProof/>
        <w:sz w:val="20"/>
        <w:szCs w:val="20"/>
      </w:rPr>
      <w:t>12</w:t>
    </w:r>
    <w:r w:rsidRPr="00CB3734">
      <w:rPr>
        <w:rStyle w:val="slostrnky"/>
        <w:rFonts w:ascii="Arial" w:hAnsi="Arial" w:cs="Arial"/>
        <w:sz w:val="20"/>
        <w:szCs w:val="20"/>
      </w:rPr>
      <w:fldChar w:fldCharType="end"/>
    </w:r>
    <w:r w:rsidR="008D723D" w:rsidRPr="00CB3734">
      <w:rPr>
        <w:rStyle w:val="slostrnky"/>
        <w:rFonts w:ascii="Arial" w:hAnsi="Arial" w:cs="Arial"/>
        <w:sz w:val="20"/>
        <w:szCs w:val="20"/>
      </w:rPr>
      <w:t>/</w:t>
    </w: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D10CA2">
      <w:rPr>
        <w:rStyle w:val="slostrnky"/>
        <w:rFonts w:ascii="Arial" w:hAnsi="Arial" w:cs="Arial"/>
        <w:noProof/>
        <w:sz w:val="20"/>
        <w:szCs w:val="20"/>
      </w:rPr>
      <w:t>12</w:t>
    </w:r>
    <w:r w:rsidRPr="00CB3734">
      <w:rPr>
        <w:rStyle w:val="slostrnky"/>
        <w:rFonts w:ascii="Arial" w:hAnsi="Arial" w:cs="Arial"/>
        <w:sz w:val="20"/>
        <w:szCs w:val="20"/>
      </w:rPr>
      <w:fldChar w:fldCharType="end"/>
    </w:r>
  </w:p>
  <w:p w14:paraId="13F40355" w14:textId="77777777" w:rsidR="008D723D" w:rsidRDefault="008D723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422551" w14:textId="77777777" w:rsidR="004A42FF" w:rsidRDefault="004A42FF">
      <w:r>
        <w:separator/>
      </w:r>
    </w:p>
  </w:footnote>
  <w:footnote w:type="continuationSeparator" w:id="0">
    <w:p w14:paraId="66B9BB38" w14:textId="77777777" w:rsidR="004A42FF" w:rsidRDefault="004A42FF">
      <w:r>
        <w:continuationSeparator/>
      </w:r>
    </w:p>
  </w:footnote>
  <w:footnote w:type="continuationNotice" w:id="1">
    <w:p w14:paraId="66E79E77" w14:textId="77777777" w:rsidR="004A42FF" w:rsidRDefault="004A42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86C20" w14:textId="77777777" w:rsidR="008D723D" w:rsidRDefault="008D723D" w:rsidP="001329F3">
    <w:pPr>
      <w:pStyle w:val="Zhlav"/>
      <w:tabs>
        <w:tab w:val="clear" w:pos="4536"/>
        <w:tab w:val="clear" w:pos="9072"/>
        <w:tab w:val="left" w:pos="6820"/>
      </w:tabs>
      <w:jc w:val="right"/>
      <w:rPr>
        <w:noProof/>
        <w:sz w:val="20"/>
      </w:rPr>
    </w:pPr>
  </w:p>
  <w:p w14:paraId="7428B0AF" w14:textId="77777777" w:rsidR="008D723D" w:rsidRPr="00CB3734" w:rsidRDefault="008D723D"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57994" w14:textId="77777777" w:rsidR="008D723D" w:rsidRDefault="008D723D"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5C94"/>
    <w:multiLevelType w:val="hybridMultilevel"/>
    <w:tmpl w:val="81A03B8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
    <w:nsid w:val="00957937"/>
    <w:multiLevelType w:val="hybridMultilevel"/>
    <w:tmpl w:val="2222E320"/>
    <w:lvl w:ilvl="0" w:tplc="04050017">
      <w:start w:val="1"/>
      <w:numFmt w:val="lowerLetter"/>
      <w:lvlText w:val="%1)"/>
      <w:lvlJc w:val="left"/>
      <w:pPr>
        <w:ind w:left="720" w:hanging="360"/>
      </w:pPr>
    </w:lvl>
    <w:lvl w:ilvl="1" w:tplc="04050011">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
    <w:nsid w:val="034351CE"/>
    <w:multiLevelType w:val="hybridMultilevel"/>
    <w:tmpl w:val="0ED6AA02"/>
    <w:lvl w:ilvl="0" w:tplc="04050017">
      <w:start w:val="1"/>
      <w:numFmt w:val="lowerLetter"/>
      <w:lvlText w:val="%1)"/>
      <w:lvlJc w:val="left"/>
      <w:pPr>
        <w:ind w:left="1429" w:hanging="360"/>
      </w:p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nsid w:val="0B637598"/>
    <w:multiLevelType w:val="hybridMultilevel"/>
    <w:tmpl w:val="1980984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nsid w:val="0C24016C"/>
    <w:multiLevelType w:val="hybridMultilevel"/>
    <w:tmpl w:val="5CD4A452"/>
    <w:lvl w:ilvl="0" w:tplc="04050017">
      <w:start w:val="1"/>
      <w:numFmt w:val="lowerLetter"/>
      <w:lvlText w:val="%1)"/>
      <w:lvlJc w:val="left"/>
      <w:pPr>
        <w:ind w:left="1080" w:hanging="360"/>
      </w:pPr>
      <w:rPr>
        <w:rFonts w:cs="Times New Roman"/>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9">
    <w:nsid w:val="115B1340"/>
    <w:multiLevelType w:val="hybridMultilevel"/>
    <w:tmpl w:val="15605B4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nsid w:val="1AF85B1C"/>
    <w:multiLevelType w:val="hybridMultilevel"/>
    <w:tmpl w:val="5CD4A452"/>
    <w:lvl w:ilvl="0" w:tplc="04050017">
      <w:start w:val="1"/>
      <w:numFmt w:val="lowerLetter"/>
      <w:lvlText w:val="%1)"/>
      <w:lvlJc w:val="left"/>
      <w:pPr>
        <w:ind w:left="1080" w:hanging="360"/>
      </w:pPr>
      <w:rPr>
        <w:rFonts w:cs="Times New Roman"/>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3">
    <w:nsid w:val="1DF60C45"/>
    <w:multiLevelType w:val="hybridMultilevel"/>
    <w:tmpl w:val="D3C82FC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nsid w:val="21A15F7A"/>
    <w:multiLevelType w:val="hybridMultilevel"/>
    <w:tmpl w:val="5CD4A452"/>
    <w:lvl w:ilvl="0" w:tplc="04050017">
      <w:start w:val="1"/>
      <w:numFmt w:val="lowerLetter"/>
      <w:lvlText w:val="%1)"/>
      <w:lvlJc w:val="left"/>
      <w:pPr>
        <w:ind w:left="1080" w:hanging="360"/>
      </w:pPr>
      <w:rPr>
        <w:rFonts w:cs="Times New Roman"/>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5">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B406C14"/>
    <w:multiLevelType w:val="hybridMultilevel"/>
    <w:tmpl w:val="15605B4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nsid w:val="2DD043AD"/>
    <w:multiLevelType w:val="hybridMultilevel"/>
    <w:tmpl w:val="0622A0A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9">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20">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22">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362C6FCD"/>
    <w:multiLevelType w:val="multilevel"/>
    <w:tmpl w:val="D966CCDA"/>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25">
    <w:nsid w:val="4AD21C7D"/>
    <w:multiLevelType w:val="hybridMultilevel"/>
    <w:tmpl w:val="E592C7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5A4F4B99"/>
    <w:multiLevelType w:val="hybridMultilevel"/>
    <w:tmpl w:val="087A709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0">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1">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653592C"/>
    <w:multiLevelType w:val="hybridMultilevel"/>
    <w:tmpl w:val="8AFA2AE0"/>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5">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36">
    <w:nsid w:val="6B3D603B"/>
    <w:multiLevelType w:val="hybridMultilevel"/>
    <w:tmpl w:val="15F84FC6"/>
    <w:lvl w:ilvl="0" w:tplc="04050011">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7">
    <w:nsid w:val="6DAD43A8"/>
    <w:multiLevelType w:val="hybridMultilevel"/>
    <w:tmpl w:val="63066552"/>
    <w:lvl w:ilvl="0" w:tplc="04050017">
      <w:start w:val="1"/>
      <w:numFmt w:val="lowerLetter"/>
      <w:lvlText w:val="%1)"/>
      <w:lvlJc w:val="left"/>
      <w:pPr>
        <w:ind w:left="1080" w:hanging="360"/>
      </w:pPr>
      <w:rPr>
        <w:rFonts w:cs="Times New Roman"/>
      </w:rPr>
    </w:lvl>
    <w:lvl w:ilvl="1" w:tplc="7956728E">
      <w:numFmt w:val="bullet"/>
      <w:lvlText w:val="•"/>
      <w:lvlJc w:val="left"/>
      <w:pPr>
        <w:ind w:left="2175" w:hanging="735"/>
      </w:pPr>
      <w:rPr>
        <w:rFonts w:ascii="Arial" w:eastAsia="Times New Roman" w:hAnsi="Arial" w:cs="Arial" w:hint="default"/>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8">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9">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1">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E194EF8"/>
    <w:multiLevelType w:val="hybridMultilevel"/>
    <w:tmpl w:val="91A02D5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4">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45">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5"/>
  </w:num>
  <w:num w:numId="3">
    <w:abstractNumId w:val="26"/>
  </w:num>
  <w:num w:numId="4">
    <w:abstractNumId w:val="22"/>
  </w:num>
  <w:num w:numId="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44"/>
  </w:num>
  <w:num w:numId="11">
    <w:abstractNumId w:val="11"/>
  </w:num>
  <w:num w:numId="12">
    <w:abstractNumId w:val="21"/>
  </w:num>
  <w:num w:numId="13">
    <w:abstractNumId w:val="27"/>
  </w:num>
  <w:num w:numId="14">
    <w:abstractNumId w:val="42"/>
  </w:num>
  <w:num w:numId="15">
    <w:abstractNumId w:val="40"/>
  </w:num>
  <w:num w:numId="16">
    <w:abstractNumId w:val="32"/>
  </w:num>
  <w:num w:numId="17">
    <w:abstractNumId w:val="2"/>
  </w:num>
  <w:num w:numId="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33"/>
  </w:num>
  <w:num w:numId="21">
    <w:abstractNumId w:val="24"/>
  </w:num>
  <w:num w:numId="22">
    <w:abstractNumId w:val="28"/>
  </w:num>
  <w:num w:numId="23">
    <w:abstractNumId w:val="45"/>
  </w:num>
  <w:num w:numId="24">
    <w:abstractNumId w:val="19"/>
  </w:num>
  <w:num w:numId="25">
    <w:abstractNumId w:val="17"/>
  </w:num>
  <w:num w:numId="26">
    <w:abstractNumId w:val="35"/>
  </w:num>
  <w:num w:numId="27">
    <w:abstractNumId w:val="39"/>
  </w:num>
  <w:num w:numId="28">
    <w:abstractNumId w:val="10"/>
  </w:num>
  <w:num w:numId="29">
    <w:abstractNumId w:val="15"/>
  </w:num>
  <w:num w:numId="30">
    <w:abstractNumId w:val="31"/>
  </w:num>
  <w:num w:numId="31">
    <w:abstractNumId w:val="41"/>
  </w:num>
  <w:num w:numId="32">
    <w:abstractNumId w:val="25"/>
  </w:num>
  <w:num w:numId="33">
    <w:abstractNumId w:val="3"/>
  </w:num>
  <w:num w:numId="34">
    <w:abstractNumId w:val="36"/>
  </w:num>
  <w:num w:numId="35">
    <w:abstractNumId w:val="29"/>
  </w:num>
  <w:num w:numId="36">
    <w:abstractNumId w:val="43"/>
  </w:num>
  <w:num w:numId="37">
    <w:abstractNumId w:val="12"/>
  </w:num>
  <w:num w:numId="38">
    <w:abstractNumId w:val="8"/>
  </w:num>
  <w:num w:numId="39">
    <w:abstractNumId w:val="14"/>
  </w:num>
  <w:num w:numId="40">
    <w:abstractNumId w:val="37"/>
  </w:num>
  <w:num w:numId="41">
    <w:abstractNumId w:val="16"/>
  </w:num>
  <w:num w:numId="42">
    <w:abstractNumId w:val="1"/>
  </w:num>
  <w:num w:numId="43">
    <w:abstractNumId w:val="9"/>
  </w:num>
  <w:num w:numId="44">
    <w:abstractNumId w:val="13"/>
  </w:num>
  <w:num w:numId="45">
    <w:abstractNumId w:val="34"/>
  </w:num>
  <w:num w:numId="46">
    <w:abstractNumId w:val="23"/>
  </w:num>
  <w:num w:numId="47">
    <w:abstractNumId w:val="0"/>
  </w:num>
  <w:num w:numId="48">
    <w:abstractNumId w:val="18"/>
  </w:num>
  <w:num w:numId="49">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50AC"/>
    <w:rsid w:val="00007B17"/>
    <w:rsid w:val="000105B3"/>
    <w:rsid w:val="000115FD"/>
    <w:rsid w:val="00013219"/>
    <w:rsid w:val="00015D53"/>
    <w:rsid w:val="00031131"/>
    <w:rsid w:val="0003276A"/>
    <w:rsid w:val="00040199"/>
    <w:rsid w:val="000428C5"/>
    <w:rsid w:val="00064C5D"/>
    <w:rsid w:val="00070DF4"/>
    <w:rsid w:val="00071BC6"/>
    <w:rsid w:val="00072205"/>
    <w:rsid w:val="00074B09"/>
    <w:rsid w:val="000757D0"/>
    <w:rsid w:val="000772E9"/>
    <w:rsid w:val="00080DD8"/>
    <w:rsid w:val="0008450C"/>
    <w:rsid w:val="0008486A"/>
    <w:rsid w:val="00087412"/>
    <w:rsid w:val="000A474C"/>
    <w:rsid w:val="000A4EB9"/>
    <w:rsid w:val="000B2752"/>
    <w:rsid w:val="000C24DF"/>
    <w:rsid w:val="000C404D"/>
    <w:rsid w:val="000D19F1"/>
    <w:rsid w:val="000D4D6A"/>
    <w:rsid w:val="000D5F05"/>
    <w:rsid w:val="000D7EF4"/>
    <w:rsid w:val="000E2605"/>
    <w:rsid w:val="000F104B"/>
    <w:rsid w:val="000F29BC"/>
    <w:rsid w:val="000F4268"/>
    <w:rsid w:val="00105CDD"/>
    <w:rsid w:val="00111576"/>
    <w:rsid w:val="001250A2"/>
    <w:rsid w:val="00125A2A"/>
    <w:rsid w:val="001329F3"/>
    <w:rsid w:val="00133748"/>
    <w:rsid w:val="00143FB7"/>
    <w:rsid w:val="00145853"/>
    <w:rsid w:val="00145970"/>
    <w:rsid w:val="0015012C"/>
    <w:rsid w:val="0015673B"/>
    <w:rsid w:val="00163920"/>
    <w:rsid w:val="001672AD"/>
    <w:rsid w:val="00167699"/>
    <w:rsid w:val="001718BD"/>
    <w:rsid w:val="00174079"/>
    <w:rsid w:val="001772A5"/>
    <w:rsid w:val="00183D7E"/>
    <w:rsid w:val="001923A5"/>
    <w:rsid w:val="00194D42"/>
    <w:rsid w:val="0019794C"/>
    <w:rsid w:val="001A0D69"/>
    <w:rsid w:val="001A16B4"/>
    <w:rsid w:val="001A58FD"/>
    <w:rsid w:val="001A72BB"/>
    <w:rsid w:val="001B10A6"/>
    <w:rsid w:val="001B21DD"/>
    <w:rsid w:val="001B4294"/>
    <w:rsid w:val="001B7229"/>
    <w:rsid w:val="001C436E"/>
    <w:rsid w:val="001C4EBC"/>
    <w:rsid w:val="001C5030"/>
    <w:rsid w:val="001C6EC1"/>
    <w:rsid w:val="001C780F"/>
    <w:rsid w:val="001D5F52"/>
    <w:rsid w:val="001D7BD8"/>
    <w:rsid w:val="001D7D3D"/>
    <w:rsid w:val="001E059D"/>
    <w:rsid w:val="001E516A"/>
    <w:rsid w:val="001F0E98"/>
    <w:rsid w:val="001F4650"/>
    <w:rsid w:val="001F74DA"/>
    <w:rsid w:val="001F76D5"/>
    <w:rsid w:val="00202726"/>
    <w:rsid w:val="00203002"/>
    <w:rsid w:val="00206B56"/>
    <w:rsid w:val="0022342E"/>
    <w:rsid w:val="00235D48"/>
    <w:rsid w:val="00236E25"/>
    <w:rsid w:val="00237973"/>
    <w:rsid w:val="002410F9"/>
    <w:rsid w:val="0024305E"/>
    <w:rsid w:val="0024696A"/>
    <w:rsid w:val="00250476"/>
    <w:rsid w:val="00251C70"/>
    <w:rsid w:val="002529A4"/>
    <w:rsid w:val="0025417F"/>
    <w:rsid w:val="002542F4"/>
    <w:rsid w:val="00254EAD"/>
    <w:rsid w:val="00260A71"/>
    <w:rsid w:val="00262849"/>
    <w:rsid w:val="0026306E"/>
    <w:rsid w:val="00264057"/>
    <w:rsid w:val="002641E6"/>
    <w:rsid w:val="00264446"/>
    <w:rsid w:val="00273D49"/>
    <w:rsid w:val="00277FC1"/>
    <w:rsid w:val="00281B56"/>
    <w:rsid w:val="00284563"/>
    <w:rsid w:val="00287671"/>
    <w:rsid w:val="00287CB4"/>
    <w:rsid w:val="00290507"/>
    <w:rsid w:val="00290595"/>
    <w:rsid w:val="002964A1"/>
    <w:rsid w:val="002A5D36"/>
    <w:rsid w:val="002B1CAA"/>
    <w:rsid w:val="002B304F"/>
    <w:rsid w:val="002B4110"/>
    <w:rsid w:val="002B7BD5"/>
    <w:rsid w:val="002C2462"/>
    <w:rsid w:val="002C72B7"/>
    <w:rsid w:val="002D09D7"/>
    <w:rsid w:val="002D4DB5"/>
    <w:rsid w:val="002D75C0"/>
    <w:rsid w:val="002E4C77"/>
    <w:rsid w:val="002F339F"/>
    <w:rsid w:val="002F3E48"/>
    <w:rsid w:val="002F5093"/>
    <w:rsid w:val="002F5CEB"/>
    <w:rsid w:val="002F66F2"/>
    <w:rsid w:val="00300568"/>
    <w:rsid w:val="003005B0"/>
    <w:rsid w:val="00307BBD"/>
    <w:rsid w:val="00307CCF"/>
    <w:rsid w:val="0031174B"/>
    <w:rsid w:val="00311756"/>
    <w:rsid w:val="003140F9"/>
    <w:rsid w:val="0031507D"/>
    <w:rsid w:val="003158FC"/>
    <w:rsid w:val="003223A3"/>
    <w:rsid w:val="00322C1A"/>
    <w:rsid w:val="00323F4D"/>
    <w:rsid w:val="003264C7"/>
    <w:rsid w:val="00331330"/>
    <w:rsid w:val="003448B6"/>
    <w:rsid w:val="00344ED3"/>
    <w:rsid w:val="00353E73"/>
    <w:rsid w:val="00360B26"/>
    <w:rsid w:val="003653E8"/>
    <w:rsid w:val="00370432"/>
    <w:rsid w:val="0037282C"/>
    <w:rsid w:val="00373AF1"/>
    <w:rsid w:val="00375A2C"/>
    <w:rsid w:val="003766F6"/>
    <w:rsid w:val="00376D77"/>
    <w:rsid w:val="003774BA"/>
    <w:rsid w:val="0038790A"/>
    <w:rsid w:val="003B6310"/>
    <w:rsid w:val="003B7BF5"/>
    <w:rsid w:val="003C500C"/>
    <w:rsid w:val="003C57B9"/>
    <w:rsid w:val="003C5EAA"/>
    <w:rsid w:val="003C74FC"/>
    <w:rsid w:val="003D2485"/>
    <w:rsid w:val="003D75D2"/>
    <w:rsid w:val="003E433B"/>
    <w:rsid w:val="003E526F"/>
    <w:rsid w:val="003F1619"/>
    <w:rsid w:val="003F5539"/>
    <w:rsid w:val="003F559B"/>
    <w:rsid w:val="004079ED"/>
    <w:rsid w:val="00411C96"/>
    <w:rsid w:val="00413353"/>
    <w:rsid w:val="00422308"/>
    <w:rsid w:val="004231EA"/>
    <w:rsid w:val="0042427C"/>
    <w:rsid w:val="00426730"/>
    <w:rsid w:val="00432436"/>
    <w:rsid w:val="00432729"/>
    <w:rsid w:val="00432BA0"/>
    <w:rsid w:val="004436C9"/>
    <w:rsid w:val="00446F32"/>
    <w:rsid w:val="0045115E"/>
    <w:rsid w:val="004511C8"/>
    <w:rsid w:val="00456F78"/>
    <w:rsid w:val="004661DC"/>
    <w:rsid w:val="00472A74"/>
    <w:rsid w:val="00473079"/>
    <w:rsid w:val="00473D8E"/>
    <w:rsid w:val="00485A07"/>
    <w:rsid w:val="00491EA9"/>
    <w:rsid w:val="00496DD9"/>
    <w:rsid w:val="00497CE8"/>
    <w:rsid w:val="004A3A00"/>
    <w:rsid w:val="004A42FF"/>
    <w:rsid w:val="004A5A9D"/>
    <w:rsid w:val="004A7985"/>
    <w:rsid w:val="004B265E"/>
    <w:rsid w:val="004B58D6"/>
    <w:rsid w:val="004C6DB9"/>
    <w:rsid w:val="004C79D0"/>
    <w:rsid w:val="004D469F"/>
    <w:rsid w:val="004D478F"/>
    <w:rsid w:val="004D53B1"/>
    <w:rsid w:val="004D6F3C"/>
    <w:rsid w:val="004D7524"/>
    <w:rsid w:val="004E1E11"/>
    <w:rsid w:val="004F181D"/>
    <w:rsid w:val="004F2E22"/>
    <w:rsid w:val="004F5505"/>
    <w:rsid w:val="004F6095"/>
    <w:rsid w:val="004F66BA"/>
    <w:rsid w:val="004F75B1"/>
    <w:rsid w:val="00502A92"/>
    <w:rsid w:val="005060A3"/>
    <w:rsid w:val="00510DA5"/>
    <w:rsid w:val="00520AA9"/>
    <w:rsid w:val="005224F3"/>
    <w:rsid w:val="00525147"/>
    <w:rsid w:val="00535533"/>
    <w:rsid w:val="00541A05"/>
    <w:rsid w:val="00553E00"/>
    <w:rsid w:val="00563814"/>
    <w:rsid w:val="00570526"/>
    <w:rsid w:val="00571C93"/>
    <w:rsid w:val="00575442"/>
    <w:rsid w:val="005759CB"/>
    <w:rsid w:val="0057766A"/>
    <w:rsid w:val="005919BE"/>
    <w:rsid w:val="0059229E"/>
    <w:rsid w:val="005958A8"/>
    <w:rsid w:val="005A3689"/>
    <w:rsid w:val="005A4943"/>
    <w:rsid w:val="005A4E50"/>
    <w:rsid w:val="005A7992"/>
    <w:rsid w:val="005B0057"/>
    <w:rsid w:val="005B1F33"/>
    <w:rsid w:val="005C0B94"/>
    <w:rsid w:val="005C2358"/>
    <w:rsid w:val="005C7575"/>
    <w:rsid w:val="005D1AFE"/>
    <w:rsid w:val="005D4A0A"/>
    <w:rsid w:val="005D6560"/>
    <w:rsid w:val="005E0712"/>
    <w:rsid w:val="005E07F9"/>
    <w:rsid w:val="005F2E15"/>
    <w:rsid w:val="005F41FB"/>
    <w:rsid w:val="005F4274"/>
    <w:rsid w:val="005F6D73"/>
    <w:rsid w:val="00600D11"/>
    <w:rsid w:val="00602B3C"/>
    <w:rsid w:val="00604E3D"/>
    <w:rsid w:val="00607F2C"/>
    <w:rsid w:val="006137A5"/>
    <w:rsid w:val="006146E4"/>
    <w:rsid w:val="006165E4"/>
    <w:rsid w:val="006204C1"/>
    <w:rsid w:val="00641A09"/>
    <w:rsid w:val="00641A13"/>
    <w:rsid w:val="00650011"/>
    <w:rsid w:val="006503DB"/>
    <w:rsid w:val="0065328E"/>
    <w:rsid w:val="00654588"/>
    <w:rsid w:val="00655D5D"/>
    <w:rsid w:val="006562A9"/>
    <w:rsid w:val="00656A53"/>
    <w:rsid w:val="00657EB9"/>
    <w:rsid w:val="0066771D"/>
    <w:rsid w:val="006707B7"/>
    <w:rsid w:val="006725BC"/>
    <w:rsid w:val="0067413C"/>
    <w:rsid w:val="006856A7"/>
    <w:rsid w:val="006873B5"/>
    <w:rsid w:val="00690E6E"/>
    <w:rsid w:val="006A7274"/>
    <w:rsid w:val="006B057B"/>
    <w:rsid w:val="006C0C11"/>
    <w:rsid w:val="006C0F56"/>
    <w:rsid w:val="006C0FBA"/>
    <w:rsid w:val="006C1477"/>
    <w:rsid w:val="006C6AFC"/>
    <w:rsid w:val="006D63D6"/>
    <w:rsid w:val="006D7C6E"/>
    <w:rsid w:val="006E1C96"/>
    <w:rsid w:val="006F038F"/>
    <w:rsid w:val="007011B0"/>
    <w:rsid w:val="0070230A"/>
    <w:rsid w:val="007024B7"/>
    <w:rsid w:val="0070458F"/>
    <w:rsid w:val="0072020C"/>
    <w:rsid w:val="0072278A"/>
    <w:rsid w:val="00730CD4"/>
    <w:rsid w:val="00734BC2"/>
    <w:rsid w:val="007421F9"/>
    <w:rsid w:val="00742D70"/>
    <w:rsid w:val="00745957"/>
    <w:rsid w:val="00747A68"/>
    <w:rsid w:val="00760378"/>
    <w:rsid w:val="0076101A"/>
    <w:rsid w:val="00761394"/>
    <w:rsid w:val="00764924"/>
    <w:rsid w:val="0077307C"/>
    <w:rsid w:val="0077798E"/>
    <w:rsid w:val="00777B55"/>
    <w:rsid w:val="00793DEB"/>
    <w:rsid w:val="007A05D6"/>
    <w:rsid w:val="007A08F6"/>
    <w:rsid w:val="007B19D1"/>
    <w:rsid w:val="007B2A09"/>
    <w:rsid w:val="007B57C0"/>
    <w:rsid w:val="007B7C70"/>
    <w:rsid w:val="007C1C5F"/>
    <w:rsid w:val="007C4F1E"/>
    <w:rsid w:val="007C60C9"/>
    <w:rsid w:val="007D2C68"/>
    <w:rsid w:val="007D2DF0"/>
    <w:rsid w:val="007D3FF1"/>
    <w:rsid w:val="007D7AC5"/>
    <w:rsid w:val="007E2B43"/>
    <w:rsid w:val="007F1C05"/>
    <w:rsid w:val="007F43A4"/>
    <w:rsid w:val="007F4BAC"/>
    <w:rsid w:val="007F50A5"/>
    <w:rsid w:val="007F56AE"/>
    <w:rsid w:val="007F70B6"/>
    <w:rsid w:val="00803DB8"/>
    <w:rsid w:val="00803F89"/>
    <w:rsid w:val="008053FF"/>
    <w:rsid w:val="00806AFC"/>
    <w:rsid w:val="00807370"/>
    <w:rsid w:val="00807574"/>
    <w:rsid w:val="008166F7"/>
    <w:rsid w:val="008174DB"/>
    <w:rsid w:val="00822687"/>
    <w:rsid w:val="0082382C"/>
    <w:rsid w:val="00824B06"/>
    <w:rsid w:val="00826AA6"/>
    <w:rsid w:val="00827200"/>
    <w:rsid w:val="00827763"/>
    <w:rsid w:val="008352BD"/>
    <w:rsid w:val="0084529C"/>
    <w:rsid w:val="00853AC8"/>
    <w:rsid w:val="00853C7A"/>
    <w:rsid w:val="0085796D"/>
    <w:rsid w:val="008620D3"/>
    <w:rsid w:val="0086514C"/>
    <w:rsid w:val="00866140"/>
    <w:rsid w:val="00866372"/>
    <w:rsid w:val="00876E33"/>
    <w:rsid w:val="00881769"/>
    <w:rsid w:val="008841C8"/>
    <w:rsid w:val="0088682B"/>
    <w:rsid w:val="00886EB0"/>
    <w:rsid w:val="0089235D"/>
    <w:rsid w:val="00895AFD"/>
    <w:rsid w:val="00895C84"/>
    <w:rsid w:val="008A0E06"/>
    <w:rsid w:val="008A5370"/>
    <w:rsid w:val="008A6EF4"/>
    <w:rsid w:val="008A6F42"/>
    <w:rsid w:val="008B0141"/>
    <w:rsid w:val="008B0852"/>
    <w:rsid w:val="008B585D"/>
    <w:rsid w:val="008B6D80"/>
    <w:rsid w:val="008C2175"/>
    <w:rsid w:val="008C38EF"/>
    <w:rsid w:val="008C69ED"/>
    <w:rsid w:val="008D17F1"/>
    <w:rsid w:val="008D723D"/>
    <w:rsid w:val="008F1269"/>
    <w:rsid w:val="008F60B7"/>
    <w:rsid w:val="008F7441"/>
    <w:rsid w:val="009138E7"/>
    <w:rsid w:val="009326FB"/>
    <w:rsid w:val="00935ECE"/>
    <w:rsid w:val="00937265"/>
    <w:rsid w:val="009406BA"/>
    <w:rsid w:val="00942B06"/>
    <w:rsid w:val="00942DF9"/>
    <w:rsid w:val="00955518"/>
    <w:rsid w:val="0095733F"/>
    <w:rsid w:val="00962220"/>
    <w:rsid w:val="00962703"/>
    <w:rsid w:val="009704B3"/>
    <w:rsid w:val="00977432"/>
    <w:rsid w:val="00983A1B"/>
    <w:rsid w:val="009857C7"/>
    <w:rsid w:val="00985BA8"/>
    <w:rsid w:val="00987119"/>
    <w:rsid w:val="0098784B"/>
    <w:rsid w:val="009907C0"/>
    <w:rsid w:val="00993289"/>
    <w:rsid w:val="00994E0A"/>
    <w:rsid w:val="00995A18"/>
    <w:rsid w:val="00995B17"/>
    <w:rsid w:val="009A3A84"/>
    <w:rsid w:val="009A4175"/>
    <w:rsid w:val="009A61E3"/>
    <w:rsid w:val="009B13CD"/>
    <w:rsid w:val="009C106D"/>
    <w:rsid w:val="009C1911"/>
    <w:rsid w:val="009C6C7F"/>
    <w:rsid w:val="009C77CA"/>
    <w:rsid w:val="009D0033"/>
    <w:rsid w:val="009D0B81"/>
    <w:rsid w:val="009E2A12"/>
    <w:rsid w:val="009E5D80"/>
    <w:rsid w:val="009E78D9"/>
    <w:rsid w:val="009F4587"/>
    <w:rsid w:val="009F4A48"/>
    <w:rsid w:val="009F5DC3"/>
    <w:rsid w:val="009F73A5"/>
    <w:rsid w:val="009F7D6A"/>
    <w:rsid w:val="00A05A85"/>
    <w:rsid w:val="00A07FB6"/>
    <w:rsid w:val="00A1575A"/>
    <w:rsid w:val="00A23C70"/>
    <w:rsid w:val="00A26581"/>
    <w:rsid w:val="00A27E39"/>
    <w:rsid w:val="00A311F3"/>
    <w:rsid w:val="00A31705"/>
    <w:rsid w:val="00A36FB7"/>
    <w:rsid w:val="00A401C9"/>
    <w:rsid w:val="00A44171"/>
    <w:rsid w:val="00A52940"/>
    <w:rsid w:val="00A5404F"/>
    <w:rsid w:val="00A55848"/>
    <w:rsid w:val="00A615BF"/>
    <w:rsid w:val="00A642BE"/>
    <w:rsid w:val="00A76FCF"/>
    <w:rsid w:val="00A81154"/>
    <w:rsid w:val="00A85CC6"/>
    <w:rsid w:val="00A87173"/>
    <w:rsid w:val="00A879A7"/>
    <w:rsid w:val="00A90207"/>
    <w:rsid w:val="00A90339"/>
    <w:rsid w:val="00A9475D"/>
    <w:rsid w:val="00AB3DBC"/>
    <w:rsid w:val="00AB64C2"/>
    <w:rsid w:val="00AD0E88"/>
    <w:rsid w:val="00AD2AEA"/>
    <w:rsid w:val="00AD4124"/>
    <w:rsid w:val="00AD4E61"/>
    <w:rsid w:val="00AD61F2"/>
    <w:rsid w:val="00AD66BC"/>
    <w:rsid w:val="00AD7530"/>
    <w:rsid w:val="00AD7FB8"/>
    <w:rsid w:val="00AE1526"/>
    <w:rsid w:val="00AE1BBF"/>
    <w:rsid w:val="00AF30BF"/>
    <w:rsid w:val="00B04356"/>
    <w:rsid w:val="00B0564B"/>
    <w:rsid w:val="00B14BF4"/>
    <w:rsid w:val="00B14FA8"/>
    <w:rsid w:val="00B169AF"/>
    <w:rsid w:val="00B216F1"/>
    <w:rsid w:val="00B22FC6"/>
    <w:rsid w:val="00B263C2"/>
    <w:rsid w:val="00B30EF1"/>
    <w:rsid w:val="00B33912"/>
    <w:rsid w:val="00B341E2"/>
    <w:rsid w:val="00B54570"/>
    <w:rsid w:val="00B623F0"/>
    <w:rsid w:val="00B632D0"/>
    <w:rsid w:val="00B66768"/>
    <w:rsid w:val="00B70168"/>
    <w:rsid w:val="00B7286F"/>
    <w:rsid w:val="00B73F65"/>
    <w:rsid w:val="00B754E7"/>
    <w:rsid w:val="00B862AA"/>
    <w:rsid w:val="00B919DD"/>
    <w:rsid w:val="00B95741"/>
    <w:rsid w:val="00B96760"/>
    <w:rsid w:val="00B976BA"/>
    <w:rsid w:val="00BA57B4"/>
    <w:rsid w:val="00BA7C4C"/>
    <w:rsid w:val="00BB0F95"/>
    <w:rsid w:val="00BB10CD"/>
    <w:rsid w:val="00BB3721"/>
    <w:rsid w:val="00BB3E37"/>
    <w:rsid w:val="00BB44BD"/>
    <w:rsid w:val="00BB4EC2"/>
    <w:rsid w:val="00BC0486"/>
    <w:rsid w:val="00BC5383"/>
    <w:rsid w:val="00BC5C9B"/>
    <w:rsid w:val="00BC62AD"/>
    <w:rsid w:val="00BD08BC"/>
    <w:rsid w:val="00BD0AE3"/>
    <w:rsid w:val="00BD2483"/>
    <w:rsid w:val="00BD32F2"/>
    <w:rsid w:val="00BD415B"/>
    <w:rsid w:val="00BD5005"/>
    <w:rsid w:val="00BE3A91"/>
    <w:rsid w:val="00BE68AA"/>
    <w:rsid w:val="00BF1B09"/>
    <w:rsid w:val="00BF206C"/>
    <w:rsid w:val="00BF7E23"/>
    <w:rsid w:val="00C01800"/>
    <w:rsid w:val="00C05B66"/>
    <w:rsid w:val="00C07A26"/>
    <w:rsid w:val="00C12DC9"/>
    <w:rsid w:val="00C14F65"/>
    <w:rsid w:val="00C21DBF"/>
    <w:rsid w:val="00C22555"/>
    <w:rsid w:val="00C25F15"/>
    <w:rsid w:val="00C45701"/>
    <w:rsid w:val="00C46AB1"/>
    <w:rsid w:val="00C5052B"/>
    <w:rsid w:val="00C610C1"/>
    <w:rsid w:val="00C61C09"/>
    <w:rsid w:val="00C70D90"/>
    <w:rsid w:val="00C73F32"/>
    <w:rsid w:val="00C75471"/>
    <w:rsid w:val="00C775FF"/>
    <w:rsid w:val="00C80DE6"/>
    <w:rsid w:val="00C8338D"/>
    <w:rsid w:val="00C84606"/>
    <w:rsid w:val="00C86313"/>
    <w:rsid w:val="00C97DC6"/>
    <w:rsid w:val="00CA0AFA"/>
    <w:rsid w:val="00CA3405"/>
    <w:rsid w:val="00CA462E"/>
    <w:rsid w:val="00CA62D4"/>
    <w:rsid w:val="00CA68BE"/>
    <w:rsid w:val="00CA77D6"/>
    <w:rsid w:val="00CB3734"/>
    <w:rsid w:val="00CB60ED"/>
    <w:rsid w:val="00CC4C03"/>
    <w:rsid w:val="00CC538A"/>
    <w:rsid w:val="00CD0676"/>
    <w:rsid w:val="00CE4549"/>
    <w:rsid w:val="00D045AE"/>
    <w:rsid w:val="00D04AA1"/>
    <w:rsid w:val="00D05DB2"/>
    <w:rsid w:val="00D06B0E"/>
    <w:rsid w:val="00D10CA2"/>
    <w:rsid w:val="00D127E1"/>
    <w:rsid w:val="00D1488B"/>
    <w:rsid w:val="00D2006B"/>
    <w:rsid w:val="00D20621"/>
    <w:rsid w:val="00D2466F"/>
    <w:rsid w:val="00D313CF"/>
    <w:rsid w:val="00D50AE8"/>
    <w:rsid w:val="00D60D8C"/>
    <w:rsid w:val="00D70A99"/>
    <w:rsid w:val="00D71B6F"/>
    <w:rsid w:val="00D85572"/>
    <w:rsid w:val="00D86EA6"/>
    <w:rsid w:val="00D87072"/>
    <w:rsid w:val="00D9105B"/>
    <w:rsid w:val="00D96828"/>
    <w:rsid w:val="00DA1B38"/>
    <w:rsid w:val="00DA5EE4"/>
    <w:rsid w:val="00DA79A3"/>
    <w:rsid w:val="00DB04EF"/>
    <w:rsid w:val="00DB0A62"/>
    <w:rsid w:val="00DB26BC"/>
    <w:rsid w:val="00DB2932"/>
    <w:rsid w:val="00DC1313"/>
    <w:rsid w:val="00DC19C8"/>
    <w:rsid w:val="00DC4F08"/>
    <w:rsid w:val="00DC52A3"/>
    <w:rsid w:val="00DD310C"/>
    <w:rsid w:val="00DD3FAB"/>
    <w:rsid w:val="00DD40D1"/>
    <w:rsid w:val="00DD4D49"/>
    <w:rsid w:val="00DD78FB"/>
    <w:rsid w:val="00DE616E"/>
    <w:rsid w:val="00DE7302"/>
    <w:rsid w:val="00DF2FD1"/>
    <w:rsid w:val="00DF38A9"/>
    <w:rsid w:val="00DF5417"/>
    <w:rsid w:val="00E0214A"/>
    <w:rsid w:val="00E021F4"/>
    <w:rsid w:val="00E045BE"/>
    <w:rsid w:val="00E0534D"/>
    <w:rsid w:val="00E103FE"/>
    <w:rsid w:val="00E14347"/>
    <w:rsid w:val="00E14591"/>
    <w:rsid w:val="00E24393"/>
    <w:rsid w:val="00E2542F"/>
    <w:rsid w:val="00E26871"/>
    <w:rsid w:val="00E30AC8"/>
    <w:rsid w:val="00E403D0"/>
    <w:rsid w:val="00E4110F"/>
    <w:rsid w:val="00E41262"/>
    <w:rsid w:val="00E44202"/>
    <w:rsid w:val="00E44ABA"/>
    <w:rsid w:val="00E46BD6"/>
    <w:rsid w:val="00E50D50"/>
    <w:rsid w:val="00E51215"/>
    <w:rsid w:val="00E54136"/>
    <w:rsid w:val="00E54B54"/>
    <w:rsid w:val="00E54BF0"/>
    <w:rsid w:val="00E63E08"/>
    <w:rsid w:val="00E6724F"/>
    <w:rsid w:val="00E7041A"/>
    <w:rsid w:val="00E80656"/>
    <w:rsid w:val="00E8145A"/>
    <w:rsid w:val="00E83A69"/>
    <w:rsid w:val="00E840E3"/>
    <w:rsid w:val="00E92958"/>
    <w:rsid w:val="00E97874"/>
    <w:rsid w:val="00EA20EB"/>
    <w:rsid w:val="00EA39F3"/>
    <w:rsid w:val="00EB70BF"/>
    <w:rsid w:val="00EC0074"/>
    <w:rsid w:val="00EC4B54"/>
    <w:rsid w:val="00EC5317"/>
    <w:rsid w:val="00EC667A"/>
    <w:rsid w:val="00ED0167"/>
    <w:rsid w:val="00ED0D5B"/>
    <w:rsid w:val="00ED4E5A"/>
    <w:rsid w:val="00ED6720"/>
    <w:rsid w:val="00EE272A"/>
    <w:rsid w:val="00EE2F5C"/>
    <w:rsid w:val="00EE3DBB"/>
    <w:rsid w:val="00EF4A59"/>
    <w:rsid w:val="00F04EB5"/>
    <w:rsid w:val="00F05EAD"/>
    <w:rsid w:val="00F06508"/>
    <w:rsid w:val="00F11D5A"/>
    <w:rsid w:val="00F268B4"/>
    <w:rsid w:val="00F52FB4"/>
    <w:rsid w:val="00F5705D"/>
    <w:rsid w:val="00F576B1"/>
    <w:rsid w:val="00F6000F"/>
    <w:rsid w:val="00F60119"/>
    <w:rsid w:val="00F66ED0"/>
    <w:rsid w:val="00F830C4"/>
    <w:rsid w:val="00F92DBC"/>
    <w:rsid w:val="00F93525"/>
    <w:rsid w:val="00F9414A"/>
    <w:rsid w:val="00F97613"/>
    <w:rsid w:val="00FA3789"/>
    <w:rsid w:val="00FA5171"/>
    <w:rsid w:val="00FA65A3"/>
    <w:rsid w:val="00FA6922"/>
    <w:rsid w:val="00FB1B07"/>
    <w:rsid w:val="00FB20EE"/>
    <w:rsid w:val="00FB4536"/>
    <w:rsid w:val="00FB5D4A"/>
    <w:rsid w:val="00FB5F8C"/>
    <w:rsid w:val="00FB7DAA"/>
    <w:rsid w:val="00FC2F78"/>
    <w:rsid w:val="00FD7EBA"/>
    <w:rsid w:val="00FE1B6E"/>
    <w:rsid w:val="00FE1D0D"/>
    <w:rsid w:val="00FE2698"/>
    <w:rsid w:val="00FE55BF"/>
    <w:rsid w:val="00FE722C"/>
    <w:rsid w:val="00FE73AC"/>
    <w:rsid w:val="00FF05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E36B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6D77"/>
    <w:rPr>
      <w:sz w:val="24"/>
      <w:szCs w:val="24"/>
    </w:rPr>
  </w:style>
  <w:style w:type="paragraph" w:styleId="Nadpis10">
    <w:name w:val="heading 1"/>
    <w:basedOn w:val="Normln"/>
    <w:next w:val="Normln"/>
    <w:qFormat/>
    <w:rsid w:val="006137A5"/>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6137A5"/>
    <w:pPr>
      <w:keepNext/>
      <w:outlineLvl w:val="1"/>
    </w:pPr>
    <w:rPr>
      <w:rFonts w:ascii="Arial" w:hAnsi="Arial" w:cs="Arial"/>
      <w:b/>
      <w:bCs/>
      <w:caps/>
      <w:sz w:val="18"/>
      <w:szCs w:val="18"/>
    </w:rPr>
  </w:style>
  <w:style w:type="paragraph" w:styleId="Nadpis3">
    <w:name w:val="heading 3"/>
    <w:basedOn w:val="Normln"/>
    <w:next w:val="Normln"/>
    <w:qFormat/>
    <w:rsid w:val="006137A5"/>
    <w:pPr>
      <w:keepNext/>
      <w:numPr>
        <w:numId w:val="3"/>
      </w:numPr>
      <w:jc w:val="both"/>
      <w:outlineLvl w:val="2"/>
    </w:pPr>
    <w:rPr>
      <w:rFonts w:eastAsia="SimSun"/>
      <w:color w:val="000000"/>
    </w:rPr>
  </w:style>
  <w:style w:type="paragraph" w:styleId="Nadpis4">
    <w:name w:val="heading 4"/>
    <w:basedOn w:val="Normln"/>
    <w:next w:val="Normln"/>
    <w:qFormat/>
    <w:rsid w:val="006137A5"/>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6137A5"/>
    <w:pPr>
      <w:keepNext/>
      <w:tabs>
        <w:tab w:val="left" w:pos="-2280"/>
      </w:tabs>
      <w:ind w:left="840"/>
      <w:outlineLvl w:val="4"/>
    </w:pPr>
    <w:rPr>
      <w:b/>
      <w:bCs/>
    </w:rPr>
  </w:style>
  <w:style w:type="paragraph" w:styleId="Nadpis6">
    <w:name w:val="heading 6"/>
    <w:basedOn w:val="Normln"/>
    <w:next w:val="Normln"/>
    <w:qFormat/>
    <w:rsid w:val="006137A5"/>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6137A5"/>
    <w:pPr>
      <w:keepNext/>
      <w:jc w:val="both"/>
      <w:outlineLvl w:val="6"/>
    </w:pPr>
    <w:rPr>
      <w:b/>
      <w:bCs/>
    </w:rPr>
  </w:style>
  <w:style w:type="paragraph" w:styleId="Nadpis8">
    <w:name w:val="heading 8"/>
    <w:basedOn w:val="Normln"/>
    <w:next w:val="Normln"/>
    <w:qFormat/>
    <w:rsid w:val="006137A5"/>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6137A5"/>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6137A5"/>
    <w:pPr>
      <w:jc w:val="both"/>
      <w:outlineLvl w:val="7"/>
    </w:pPr>
  </w:style>
  <w:style w:type="paragraph" w:customStyle="1" w:styleId="Textodstavce">
    <w:name w:val="Text odstavce"/>
    <w:basedOn w:val="Normln"/>
    <w:rsid w:val="006137A5"/>
    <w:pPr>
      <w:tabs>
        <w:tab w:val="left" w:pos="851"/>
      </w:tabs>
      <w:spacing w:before="120" w:after="120"/>
      <w:jc w:val="both"/>
      <w:outlineLvl w:val="6"/>
    </w:pPr>
  </w:style>
  <w:style w:type="paragraph" w:customStyle="1" w:styleId="Textbodu">
    <w:name w:val="Text bodu"/>
    <w:basedOn w:val="Normln"/>
    <w:rsid w:val="006137A5"/>
    <w:pPr>
      <w:tabs>
        <w:tab w:val="num" w:pos="850"/>
      </w:tabs>
      <w:ind w:left="850" w:hanging="425"/>
      <w:jc w:val="both"/>
      <w:outlineLvl w:val="8"/>
    </w:pPr>
  </w:style>
  <w:style w:type="character" w:customStyle="1" w:styleId="Nadpis2Char">
    <w:name w:val="Nadpis 2 Char"/>
    <w:rsid w:val="006137A5"/>
    <w:rPr>
      <w:rFonts w:ascii="Arial" w:hAnsi="Arial" w:cs="Arial"/>
      <w:b/>
      <w:bCs/>
      <w:i/>
      <w:iCs/>
      <w:noProof w:val="0"/>
      <w:snapToGrid w:val="0"/>
      <w:sz w:val="28"/>
      <w:szCs w:val="28"/>
      <w:lang w:val="fr-FR" w:eastAsia="en-US" w:bidi="ar-SA"/>
    </w:rPr>
  </w:style>
  <w:style w:type="paragraph" w:customStyle="1" w:styleId="Section">
    <w:name w:val="Section"/>
    <w:basedOn w:val="Normln"/>
    <w:rsid w:val="006137A5"/>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6137A5"/>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6137A5"/>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6137A5"/>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6137A5"/>
    <w:rPr>
      <w:rFonts w:ascii="Arial" w:hAnsi="Arial" w:cs="Arial"/>
      <w:b/>
      <w:bCs/>
      <w:sz w:val="20"/>
      <w:szCs w:val="20"/>
    </w:rPr>
  </w:style>
  <w:style w:type="paragraph" w:styleId="Zkladntext2">
    <w:name w:val="Body Text 2"/>
    <w:basedOn w:val="Normln"/>
    <w:rsid w:val="006137A5"/>
    <w:pPr>
      <w:spacing w:after="120" w:line="480" w:lineRule="auto"/>
    </w:pPr>
  </w:style>
  <w:style w:type="paragraph" w:styleId="Zkladntextodsazen3">
    <w:name w:val="Body Text Indent 3"/>
    <w:basedOn w:val="Normln"/>
    <w:rsid w:val="006137A5"/>
    <w:pPr>
      <w:spacing w:after="120"/>
      <w:ind w:left="283"/>
    </w:pPr>
    <w:rPr>
      <w:sz w:val="16"/>
      <w:szCs w:val="16"/>
    </w:rPr>
  </w:style>
  <w:style w:type="character" w:styleId="slodku">
    <w:name w:val="line number"/>
    <w:basedOn w:val="Standardnpsmoodstavce"/>
    <w:rsid w:val="006137A5"/>
  </w:style>
  <w:style w:type="paragraph" w:customStyle="1" w:styleId="NormalJustified">
    <w:name w:val="Normal (Justified)"/>
    <w:basedOn w:val="Normln"/>
    <w:rsid w:val="006137A5"/>
    <w:pPr>
      <w:widowControl w:val="0"/>
      <w:jc w:val="both"/>
    </w:pPr>
    <w:rPr>
      <w:kern w:val="28"/>
      <w:szCs w:val="20"/>
    </w:rPr>
  </w:style>
  <w:style w:type="paragraph" w:styleId="Zkladntextodsazen">
    <w:name w:val="Body Text Indent"/>
    <w:basedOn w:val="Normln"/>
    <w:rsid w:val="006137A5"/>
    <w:pPr>
      <w:autoSpaceDE w:val="0"/>
      <w:autoSpaceDN w:val="0"/>
      <w:jc w:val="both"/>
    </w:pPr>
    <w:rPr>
      <w:rFonts w:ascii="Verdana" w:hAnsi="Verdana"/>
      <w:noProof/>
      <w:sz w:val="20"/>
      <w:szCs w:val="20"/>
    </w:rPr>
  </w:style>
  <w:style w:type="paragraph" w:styleId="Zkladntextodsazen2">
    <w:name w:val="Body Text Indent 2"/>
    <w:basedOn w:val="Normln"/>
    <w:rsid w:val="006137A5"/>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6137A5"/>
    <w:pPr>
      <w:jc w:val="center"/>
    </w:pPr>
    <w:rPr>
      <w:szCs w:val="20"/>
    </w:rPr>
  </w:style>
  <w:style w:type="paragraph" w:styleId="Zpat">
    <w:name w:val="footer"/>
    <w:basedOn w:val="Normln"/>
    <w:link w:val="ZpatChar"/>
    <w:uiPriority w:val="99"/>
    <w:rsid w:val="006137A5"/>
    <w:pPr>
      <w:tabs>
        <w:tab w:val="center" w:pos="4536"/>
        <w:tab w:val="right" w:pos="9072"/>
      </w:tabs>
    </w:pPr>
  </w:style>
  <w:style w:type="character" w:styleId="slostrnky">
    <w:name w:val="page number"/>
    <w:basedOn w:val="Standardnpsmoodstavce"/>
    <w:rsid w:val="006137A5"/>
  </w:style>
  <w:style w:type="paragraph" w:styleId="Zhlav">
    <w:name w:val="header"/>
    <w:basedOn w:val="Normln"/>
    <w:rsid w:val="006137A5"/>
    <w:pPr>
      <w:tabs>
        <w:tab w:val="center" w:pos="4536"/>
        <w:tab w:val="right" w:pos="9072"/>
      </w:tabs>
    </w:pPr>
    <w:rPr>
      <w:szCs w:val="20"/>
      <w:lang w:val="en-US"/>
    </w:rPr>
  </w:style>
  <w:style w:type="character" w:styleId="Hypertextovodkaz">
    <w:name w:val="Hyperlink"/>
    <w:rsid w:val="006137A5"/>
    <w:rPr>
      <w:color w:val="0000FF"/>
      <w:u w:val="single"/>
    </w:rPr>
  </w:style>
  <w:style w:type="paragraph" w:customStyle="1" w:styleId="BodyText21">
    <w:name w:val="Body Text 21"/>
    <w:basedOn w:val="Normln"/>
    <w:rsid w:val="006137A5"/>
    <w:pPr>
      <w:spacing w:before="120"/>
      <w:jc w:val="both"/>
    </w:pPr>
    <w:rPr>
      <w:color w:val="FF0000"/>
      <w:szCs w:val="20"/>
    </w:rPr>
  </w:style>
  <w:style w:type="paragraph" w:styleId="Textvbloku">
    <w:name w:val="Block Text"/>
    <w:basedOn w:val="Normln"/>
    <w:rsid w:val="006137A5"/>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6137A5"/>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6137A5"/>
    <w:pPr>
      <w:spacing w:before="120" w:line="240" w:lineRule="atLeast"/>
      <w:jc w:val="center"/>
    </w:pPr>
    <w:rPr>
      <w:rFonts w:ascii="Arial" w:hAnsi="Arial"/>
      <w:b/>
      <w:szCs w:val="20"/>
    </w:rPr>
  </w:style>
  <w:style w:type="paragraph" w:customStyle="1" w:styleId="sbn">
    <w:name w:val="sbn"/>
    <w:basedOn w:val="Normln"/>
    <w:rsid w:val="006137A5"/>
    <w:pPr>
      <w:spacing w:before="100" w:after="100"/>
    </w:pPr>
    <w:rPr>
      <w:rFonts w:ascii="Arial Unicode MS" w:eastAsia="Arial Unicode MS" w:hAnsi="Arial Unicode MS"/>
      <w:szCs w:val="20"/>
    </w:rPr>
  </w:style>
  <w:style w:type="paragraph" w:styleId="Nzev">
    <w:name w:val="Title"/>
    <w:basedOn w:val="Normln"/>
    <w:qFormat/>
    <w:rsid w:val="006137A5"/>
    <w:pPr>
      <w:jc w:val="center"/>
    </w:pPr>
    <w:rPr>
      <w:b/>
      <w:bCs/>
      <w:caps/>
      <w:sz w:val="28"/>
    </w:rPr>
  </w:style>
  <w:style w:type="paragraph" w:styleId="Normlnweb">
    <w:name w:val="Normal (Web)"/>
    <w:basedOn w:val="Normln"/>
    <w:rsid w:val="006137A5"/>
    <w:pPr>
      <w:spacing w:before="100" w:beforeAutospacing="1" w:after="100" w:afterAutospacing="1"/>
    </w:pPr>
  </w:style>
  <w:style w:type="character" w:styleId="Sledovanodkaz">
    <w:name w:val="FollowedHyperlink"/>
    <w:rsid w:val="006137A5"/>
    <w:rPr>
      <w:color w:val="800080"/>
      <w:u w:val="single"/>
    </w:rPr>
  </w:style>
  <w:style w:type="paragraph" w:customStyle="1" w:styleId="dek">
    <w:name w:val="Řádek"/>
    <w:basedOn w:val="Normln"/>
    <w:rsid w:val="006137A5"/>
    <w:pPr>
      <w:widowControl w:val="0"/>
      <w:spacing w:before="40" w:after="40"/>
      <w:jc w:val="both"/>
    </w:pPr>
    <w:rPr>
      <w:szCs w:val="20"/>
    </w:rPr>
  </w:style>
  <w:style w:type="character" w:customStyle="1" w:styleId="platne1">
    <w:name w:val="platne1"/>
    <w:basedOn w:val="Standardnpsmoodstavce"/>
    <w:rsid w:val="006137A5"/>
  </w:style>
  <w:style w:type="paragraph" w:styleId="Prosttext">
    <w:name w:val="Plain Text"/>
    <w:basedOn w:val="Normln"/>
    <w:rsid w:val="006137A5"/>
    <w:rPr>
      <w:rFonts w:ascii="Courier New" w:hAnsi="Courier New"/>
      <w:sz w:val="20"/>
      <w:szCs w:val="20"/>
    </w:rPr>
  </w:style>
  <w:style w:type="paragraph" w:styleId="Zptenadresanaoblku">
    <w:name w:val="envelope return"/>
    <w:basedOn w:val="Normln"/>
    <w:rsid w:val="006137A5"/>
    <w:pPr>
      <w:overflowPunct w:val="0"/>
      <w:autoSpaceDE w:val="0"/>
      <w:autoSpaceDN w:val="0"/>
      <w:adjustRightInd w:val="0"/>
      <w:jc w:val="both"/>
      <w:textAlignment w:val="baseline"/>
    </w:pPr>
    <w:rPr>
      <w:szCs w:val="20"/>
    </w:rPr>
  </w:style>
  <w:style w:type="paragraph" w:customStyle="1" w:styleId="n3">
    <w:name w:val="n3"/>
    <w:basedOn w:val="Normln"/>
    <w:next w:val="Normln"/>
    <w:rsid w:val="006137A5"/>
    <w:pPr>
      <w:jc w:val="both"/>
    </w:pPr>
    <w:rPr>
      <w:b/>
      <w:i/>
      <w:szCs w:val="20"/>
    </w:rPr>
  </w:style>
  <w:style w:type="paragraph" w:customStyle="1" w:styleId="anglicky">
    <w:name w:val="anglicky"/>
    <w:basedOn w:val="Normln"/>
    <w:rsid w:val="006137A5"/>
    <w:pPr>
      <w:overflowPunct w:val="0"/>
      <w:autoSpaceDE w:val="0"/>
      <w:autoSpaceDN w:val="0"/>
      <w:adjustRightInd w:val="0"/>
      <w:jc w:val="both"/>
      <w:textAlignment w:val="baseline"/>
    </w:pPr>
    <w:rPr>
      <w:szCs w:val="20"/>
      <w:lang w:val="en-US"/>
    </w:rPr>
  </w:style>
  <w:style w:type="character" w:customStyle="1" w:styleId="t568x1">
    <w:name w:val="t568x1"/>
    <w:rsid w:val="006137A5"/>
    <w:rPr>
      <w:rFonts w:ascii="Verdana" w:hAnsi="Verdana" w:hint="default"/>
      <w:strike w:val="0"/>
      <w:dstrike w:val="0"/>
      <w:color w:val="3A3AAB"/>
      <w:sz w:val="16"/>
      <w:szCs w:val="16"/>
      <w:u w:val="none"/>
      <w:effect w:val="none"/>
    </w:rPr>
  </w:style>
  <w:style w:type="paragraph" w:styleId="Textbubliny">
    <w:name w:val="Balloon Text"/>
    <w:basedOn w:val="Normln"/>
    <w:semiHidden/>
    <w:rsid w:val="006137A5"/>
    <w:rPr>
      <w:rFonts w:ascii="Tahoma" w:hAnsi="Tahoma" w:cs="Tahoma"/>
      <w:sz w:val="16"/>
      <w:szCs w:val="16"/>
    </w:rPr>
  </w:style>
  <w:style w:type="character" w:styleId="Odkaznakoment">
    <w:name w:val="annotation reference"/>
    <w:semiHidden/>
    <w:rsid w:val="006137A5"/>
    <w:rPr>
      <w:sz w:val="16"/>
      <w:szCs w:val="16"/>
    </w:rPr>
  </w:style>
  <w:style w:type="paragraph" w:styleId="Textkomente">
    <w:name w:val="annotation text"/>
    <w:basedOn w:val="Normln"/>
    <w:link w:val="TextkomenteChar"/>
    <w:semiHidden/>
    <w:rsid w:val="006137A5"/>
    <w:rPr>
      <w:sz w:val="20"/>
      <w:szCs w:val="20"/>
    </w:rPr>
  </w:style>
  <w:style w:type="paragraph" w:styleId="Titulek">
    <w:name w:val="caption"/>
    <w:basedOn w:val="Normln"/>
    <w:next w:val="Normln"/>
    <w:qFormat/>
    <w:rsid w:val="006137A5"/>
    <w:pPr>
      <w:spacing w:before="120" w:after="120"/>
    </w:pPr>
  </w:style>
  <w:style w:type="paragraph" w:styleId="Rozloendokumentu">
    <w:name w:val="Document Map"/>
    <w:basedOn w:val="Normln"/>
    <w:semiHidden/>
    <w:rsid w:val="006137A5"/>
    <w:pPr>
      <w:shd w:val="clear" w:color="auto" w:fill="000080"/>
    </w:pPr>
    <w:rPr>
      <w:rFonts w:ascii="Tahoma" w:hAnsi="Tahoma" w:cs="Tahoma"/>
      <w:sz w:val="20"/>
      <w:szCs w:val="20"/>
    </w:rPr>
  </w:style>
  <w:style w:type="character" w:styleId="Znakapoznpodarou">
    <w:name w:val="footnote reference"/>
    <w:uiPriority w:val="99"/>
    <w:semiHidden/>
    <w:rsid w:val="006137A5"/>
    <w:rPr>
      <w:vertAlign w:val="superscript"/>
    </w:rPr>
  </w:style>
  <w:style w:type="paragraph" w:styleId="Textpoznpodarou">
    <w:name w:val="footnote text"/>
    <w:basedOn w:val="Normln"/>
    <w:link w:val="TextpoznpodarouChar"/>
    <w:uiPriority w:val="99"/>
    <w:rsid w:val="006137A5"/>
    <w:pPr>
      <w:tabs>
        <w:tab w:val="left" w:pos="425"/>
      </w:tabs>
      <w:ind w:left="425" w:hanging="425"/>
      <w:jc w:val="both"/>
    </w:pPr>
    <w:rPr>
      <w:sz w:val="20"/>
      <w:szCs w:val="20"/>
    </w:rPr>
  </w:style>
  <w:style w:type="paragraph" w:styleId="Pedmtkomente">
    <w:name w:val="annotation subject"/>
    <w:basedOn w:val="Textkomente"/>
    <w:next w:val="Textkomente"/>
    <w:semiHidden/>
    <w:rsid w:val="006137A5"/>
    <w:rPr>
      <w:b/>
      <w:bCs/>
    </w:rPr>
  </w:style>
  <w:style w:type="paragraph" w:customStyle="1" w:styleId="Renatka">
    <w:name w:val="Renatka"/>
    <w:basedOn w:val="Normln"/>
    <w:rsid w:val="006137A5"/>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paragraph" w:customStyle="1" w:styleId="RLTextlnkuslovan">
    <w:name w:val="RL Text článku číslovaný"/>
    <w:basedOn w:val="Normln"/>
    <w:link w:val="RLTextlnkuslovanChar"/>
    <w:qFormat/>
    <w:rsid w:val="003264C7"/>
    <w:pPr>
      <w:numPr>
        <w:ilvl w:val="1"/>
        <w:numId w:val="46"/>
      </w:numPr>
      <w:spacing w:after="120" w:line="280" w:lineRule="exact"/>
      <w:jc w:val="both"/>
    </w:pPr>
    <w:rPr>
      <w:rFonts w:ascii="Arial" w:hAnsi="Arial"/>
      <w:sz w:val="20"/>
    </w:rPr>
  </w:style>
  <w:style w:type="character" w:customStyle="1" w:styleId="RLTextlnkuslovanChar">
    <w:name w:val="RL Text článku číslovaný Char"/>
    <w:basedOn w:val="Standardnpsmoodstavce"/>
    <w:link w:val="RLTextlnkuslovan"/>
    <w:rsid w:val="003264C7"/>
    <w:rPr>
      <w:rFonts w:ascii="Arial" w:hAnsi="Arial"/>
      <w:szCs w:val="24"/>
    </w:rPr>
  </w:style>
  <w:style w:type="paragraph" w:customStyle="1" w:styleId="RLlneksmlouvy">
    <w:name w:val="RL Článek smlouvy"/>
    <w:basedOn w:val="Normln"/>
    <w:next w:val="RLTextlnkuslovan"/>
    <w:qFormat/>
    <w:rsid w:val="003264C7"/>
    <w:pPr>
      <w:keepNext/>
      <w:numPr>
        <w:numId w:val="46"/>
      </w:numPr>
      <w:suppressAutoHyphens/>
      <w:spacing w:before="360" w:after="120" w:line="280" w:lineRule="exact"/>
      <w:jc w:val="both"/>
      <w:outlineLvl w:val="0"/>
    </w:pPr>
    <w:rPr>
      <w:rFonts w:ascii="Arial" w:hAnsi="Arial"/>
      <w:b/>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6D77"/>
    <w:rPr>
      <w:sz w:val="24"/>
      <w:szCs w:val="24"/>
    </w:rPr>
  </w:style>
  <w:style w:type="paragraph" w:styleId="Nadpis10">
    <w:name w:val="heading 1"/>
    <w:basedOn w:val="Normln"/>
    <w:next w:val="Normln"/>
    <w:qFormat/>
    <w:rsid w:val="006137A5"/>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6137A5"/>
    <w:pPr>
      <w:keepNext/>
      <w:outlineLvl w:val="1"/>
    </w:pPr>
    <w:rPr>
      <w:rFonts w:ascii="Arial" w:hAnsi="Arial" w:cs="Arial"/>
      <w:b/>
      <w:bCs/>
      <w:caps/>
      <w:sz w:val="18"/>
      <w:szCs w:val="18"/>
    </w:rPr>
  </w:style>
  <w:style w:type="paragraph" w:styleId="Nadpis3">
    <w:name w:val="heading 3"/>
    <w:basedOn w:val="Normln"/>
    <w:next w:val="Normln"/>
    <w:qFormat/>
    <w:rsid w:val="006137A5"/>
    <w:pPr>
      <w:keepNext/>
      <w:numPr>
        <w:numId w:val="3"/>
      </w:numPr>
      <w:jc w:val="both"/>
      <w:outlineLvl w:val="2"/>
    </w:pPr>
    <w:rPr>
      <w:rFonts w:eastAsia="SimSun"/>
      <w:color w:val="000000"/>
    </w:rPr>
  </w:style>
  <w:style w:type="paragraph" w:styleId="Nadpis4">
    <w:name w:val="heading 4"/>
    <w:basedOn w:val="Normln"/>
    <w:next w:val="Normln"/>
    <w:qFormat/>
    <w:rsid w:val="006137A5"/>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6137A5"/>
    <w:pPr>
      <w:keepNext/>
      <w:tabs>
        <w:tab w:val="left" w:pos="-2280"/>
      </w:tabs>
      <w:ind w:left="840"/>
      <w:outlineLvl w:val="4"/>
    </w:pPr>
    <w:rPr>
      <w:b/>
      <w:bCs/>
    </w:rPr>
  </w:style>
  <w:style w:type="paragraph" w:styleId="Nadpis6">
    <w:name w:val="heading 6"/>
    <w:basedOn w:val="Normln"/>
    <w:next w:val="Normln"/>
    <w:qFormat/>
    <w:rsid w:val="006137A5"/>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6137A5"/>
    <w:pPr>
      <w:keepNext/>
      <w:jc w:val="both"/>
      <w:outlineLvl w:val="6"/>
    </w:pPr>
    <w:rPr>
      <w:b/>
      <w:bCs/>
    </w:rPr>
  </w:style>
  <w:style w:type="paragraph" w:styleId="Nadpis8">
    <w:name w:val="heading 8"/>
    <w:basedOn w:val="Normln"/>
    <w:next w:val="Normln"/>
    <w:qFormat/>
    <w:rsid w:val="006137A5"/>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6137A5"/>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6137A5"/>
    <w:pPr>
      <w:jc w:val="both"/>
      <w:outlineLvl w:val="7"/>
    </w:pPr>
  </w:style>
  <w:style w:type="paragraph" w:customStyle="1" w:styleId="Textodstavce">
    <w:name w:val="Text odstavce"/>
    <w:basedOn w:val="Normln"/>
    <w:rsid w:val="006137A5"/>
    <w:pPr>
      <w:tabs>
        <w:tab w:val="left" w:pos="851"/>
      </w:tabs>
      <w:spacing w:before="120" w:after="120"/>
      <w:jc w:val="both"/>
      <w:outlineLvl w:val="6"/>
    </w:pPr>
  </w:style>
  <w:style w:type="paragraph" w:customStyle="1" w:styleId="Textbodu">
    <w:name w:val="Text bodu"/>
    <w:basedOn w:val="Normln"/>
    <w:rsid w:val="006137A5"/>
    <w:pPr>
      <w:tabs>
        <w:tab w:val="num" w:pos="850"/>
      </w:tabs>
      <w:ind w:left="850" w:hanging="425"/>
      <w:jc w:val="both"/>
      <w:outlineLvl w:val="8"/>
    </w:pPr>
  </w:style>
  <w:style w:type="character" w:customStyle="1" w:styleId="Nadpis2Char">
    <w:name w:val="Nadpis 2 Char"/>
    <w:rsid w:val="006137A5"/>
    <w:rPr>
      <w:rFonts w:ascii="Arial" w:hAnsi="Arial" w:cs="Arial"/>
      <w:b/>
      <w:bCs/>
      <w:i/>
      <w:iCs/>
      <w:noProof w:val="0"/>
      <w:snapToGrid w:val="0"/>
      <w:sz w:val="28"/>
      <w:szCs w:val="28"/>
      <w:lang w:val="fr-FR" w:eastAsia="en-US" w:bidi="ar-SA"/>
    </w:rPr>
  </w:style>
  <w:style w:type="paragraph" w:customStyle="1" w:styleId="Section">
    <w:name w:val="Section"/>
    <w:basedOn w:val="Normln"/>
    <w:rsid w:val="006137A5"/>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6137A5"/>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6137A5"/>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6137A5"/>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6137A5"/>
    <w:rPr>
      <w:rFonts w:ascii="Arial" w:hAnsi="Arial" w:cs="Arial"/>
      <w:b/>
      <w:bCs/>
      <w:sz w:val="20"/>
      <w:szCs w:val="20"/>
    </w:rPr>
  </w:style>
  <w:style w:type="paragraph" w:styleId="Zkladntext2">
    <w:name w:val="Body Text 2"/>
    <w:basedOn w:val="Normln"/>
    <w:rsid w:val="006137A5"/>
    <w:pPr>
      <w:spacing w:after="120" w:line="480" w:lineRule="auto"/>
    </w:pPr>
  </w:style>
  <w:style w:type="paragraph" w:styleId="Zkladntextodsazen3">
    <w:name w:val="Body Text Indent 3"/>
    <w:basedOn w:val="Normln"/>
    <w:rsid w:val="006137A5"/>
    <w:pPr>
      <w:spacing w:after="120"/>
      <w:ind w:left="283"/>
    </w:pPr>
    <w:rPr>
      <w:sz w:val="16"/>
      <w:szCs w:val="16"/>
    </w:rPr>
  </w:style>
  <w:style w:type="character" w:styleId="slodku">
    <w:name w:val="line number"/>
    <w:basedOn w:val="Standardnpsmoodstavce"/>
    <w:rsid w:val="006137A5"/>
  </w:style>
  <w:style w:type="paragraph" w:customStyle="1" w:styleId="NormalJustified">
    <w:name w:val="Normal (Justified)"/>
    <w:basedOn w:val="Normln"/>
    <w:rsid w:val="006137A5"/>
    <w:pPr>
      <w:widowControl w:val="0"/>
      <w:jc w:val="both"/>
    </w:pPr>
    <w:rPr>
      <w:kern w:val="28"/>
      <w:szCs w:val="20"/>
    </w:rPr>
  </w:style>
  <w:style w:type="paragraph" w:styleId="Zkladntextodsazen">
    <w:name w:val="Body Text Indent"/>
    <w:basedOn w:val="Normln"/>
    <w:rsid w:val="006137A5"/>
    <w:pPr>
      <w:autoSpaceDE w:val="0"/>
      <w:autoSpaceDN w:val="0"/>
      <w:jc w:val="both"/>
    </w:pPr>
    <w:rPr>
      <w:rFonts w:ascii="Verdana" w:hAnsi="Verdana"/>
      <w:noProof/>
      <w:sz w:val="20"/>
      <w:szCs w:val="20"/>
    </w:rPr>
  </w:style>
  <w:style w:type="paragraph" w:styleId="Zkladntextodsazen2">
    <w:name w:val="Body Text Indent 2"/>
    <w:basedOn w:val="Normln"/>
    <w:rsid w:val="006137A5"/>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6137A5"/>
    <w:pPr>
      <w:jc w:val="center"/>
    </w:pPr>
    <w:rPr>
      <w:szCs w:val="20"/>
    </w:rPr>
  </w:style>
  <w:style w:type="paragraph" w:styleId="Zpat">
    <w:name w:val="footer"/>
    <w:basedOn w:val="Normln"/>
    <w:link w:val="ZpatChar"/>
    <w:uiPriority w:val="99"/>
    <w:rsid w:val="006137A5"/>
    <w:pPr>
      <w:tabs>
        <w:tab w:val="center" w:pos="4536"/>
        <w:tab w:val="right" w:pos="9072"/>
      </w:tabs>
    </w:pPr>
  </w:style>
  <w:style w:type="character" w:styleId="slostrnky">
    <w:name w:val="page number"/>
    <w:basedOn w:val="Standardnpsmoodstavce"/>
    <w:rsid w:val="006137A5"/>
  </w:style>
  <w:style w:type="paragraph" w:styleId="Zhlav">
    <w:name w:val="header"/>
    <w:basedOn w:val="Normln"/>
    <w:rsid w:val="006137A5"/>
    <w:pPr>
      <w:tabs>
        <w:tab w:val="center" w:pos="4536"/>
        <w:tab w:val="right" w:pos="9072"/>
      </w:tabs>
    </w:pPr>
    <w:rPr>
      <w:szCs w:val="20"/>
      <w:lang w:val="en-US"/>
    </w:rPr>
  </w:style>
  <w:style w:type="character" w:styleId="Hypertextovodkaz">
    <w:name w:val="Hyperlink"/>
    <w:rsid w:val="006137A5"/>
    <w:rPr>
      <w:color w:val="0000FF"/>
      <w:u w:val="single"/>
    </w:rPr>
  </w:style>
  <w:style w:type="paragraph" w:customStyle="1" w:styleId="BodyText21">
    <w:name w:val="Body Text 21"/>
    <w:basedOn w:val="Normln"/>
    <w:rsid w:val="006137A5"/>
    <w:pPr>
      <w:spacing w:before="120"/>
      <w:jc w:val="both"/>
    </w:pPr>
    <w:rPr>
      <w:color w:val="FF0000"/>
      <w:szCs w:val="20"/>
    </w:rPr>
  </w:style>
  <w:style w:type="paragraph" w:styleId="Textvbloku">
    <w:name w:val="Block Text"/>
    <w:basedOn w:val="Normln"/>
    <w:rsid w:val="006137A5"/>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6137A5"/>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6137A5"/>
    <w:pPr>
      <w:spacing w:before="120" w:line="240" w:lineRule="atLeast"/>
      <w:jc w:val="center"/>
    </w:pPr>
    <w:rPr>
      <w:rFonts w:ascii="Arial" w:hAnsi="Arial"/>
      <w:b/>
      <w:szCs w:val="20"/>
    </w:rPr>
  </w:style>
  <w:style w:type="paragraph" w:customStyle="1" w:styleId="sbn">
    <w:name w:val="sbn"/>
    <w:basedOn w:val="Normln"/>
    <w:rsid w:val="006137A5"/>
    <w:pPr>
      <w:spacing w:before="100" w:after="100"/>
    </w:pPr>
    <w:rPr>
      <w:rFonts w:ascii="Arial Unicode MS" w:eastAsia="Arial Unicode MS" w:hAnsi="Arial Unicode MS"/>
      <w:szCs w:val="20"/>
    </w:rPr>
  </w:style>
  <w:style w:type="paragraph" w:styleId="Nzev">
    <w:name w:val="Title"/>
    <w:basedOn w:val="Normln"/>
    <w:qFormat/>
    <w:rsid w:val="006137A5"/>
    <w:pPr>
      <w:jc w:val="center"/>
    </w:pPr>
    <w:rPr>
      <w:b/>
      <w:bCs/>
      <w:caps/>
      <w:sz w:val="28"/>
    </w:rPr>
  </w:style>
  <w:style w:type="paragraph" w:styleId="Normlnweb">
    <w:name w:val="Normal (Web)"/>
    <w:basedOn w:val="Normln"/>
    <w:rsid w:val="006137A5"/>
    <w:pPr>
      <w:spacing w:before="100" w:beforeAutospacing="1" w:after="100" w:afterAutospacing="1"/>
    </w:pPr>
  </w:style>
  <w:style w:type="character" w:styleId="Sledovanodkaz">
    <w:name w:val="FollowedHyperlink"/>
    <w:rsid w:val="006137A5"/>
    <w:rPr>
      <w:color w:val="800080"/>
      <w:u w:val="single"/>
    </w:rPr>
  </w:style>
  <w:style w:type="paragraph" w:customStyle="1" w:styleId="dek">
    <w:name w:val="Řádek"/>
    <w:basedOn w:val="Normln"/>
    <w:rsid w:val="006137A5"/>
    <w:pPr>
      <w:widowControl w:val="0"/>
      <w:spacing w:before="40" w:after="40"/>
      <w:jc w:val="both"/>
    </w:pPr>
    <w:rPr>
      <w:szCs w:val="20"/>
    </w:rPr>
  </w:style>
  <w:style w:type="character" w:customStyle="1" w:styleId="platne1">
    <w:name w:val="platne1"/>
    <w:basedOn w:val="Standardnpsmoodstavce"/>
    <w:rsid w:val="006137A5"/>
  </w:style>
  <w:style w:type="paragraph" w:styleId="Prosttext">
    <w:name w:val="Plain Text"/>
    <w:basedOn w:val="Normln"/>
    <w:rsid w:val="006137A5"/>
    <w:rPr>
      <w:rFonts w:ascii="Courier New" w:hAnsi="Courier New"/>
      <w:sz w:val="20"/>
      <w:szCs w:val="20"/>
    </w:rPr>
  </w:style>
  <w:style w:type="paragraph" w:styleId="Zptenadresanaoblku">
    <w:name w:val="envelope return"/>
    <w:basedOn w:val="Normln"/>
    <w:rsid w:val="006137A5"/>
    <w:pPr>
      <w:overflowPunct w:val="0"/>
      <w:autoSpaceDE w:val="0"/>
      <w:autoSpaceDN w:val="0"/>
      <w:adjustRightInd w:val="0"/>
      <w:jc w:val="both"/>
      <w:textAlignment w:val="baseline"/>
    </w:pPr>
    <w:rPr>
      <w:szCs w:val="20"/>
    </w:rPr>
  </w:style>
  <w:style w:type="paragraph" w:customStyle="1" w:styleId="n3">
    <w:name w:val="n3"/>
    <w:basedOn w:val="Normln"/>
    <w:next w:val="Normln"/>
    <w:rsid w:val="006137A5"/>
    <w:pPr>
      <w:jc w:val="both"/>
    </w:pPr>
    <w:rPr>
      <w:b/>
      <w:i/>
      <w:szCs w:val="20"/>
    </w:rPr>
  </w:style>
  <w:style w:type="paragraph" w:customStyle="1" w:styleId="anglicky">
    <w:name w:val="anglicky"/>
    <w:basedOn w:val="Normln"/>
    <w:rsid w:val="006137A5"/>
    <w:pPr>
      <w:overflowPunct w:val="0"/>
      <w:autoSpaceDE w:val="0"/>
      <w:autoSpaceDN w:val="0"/>
      <w:adjustRightInd w:val="0"/>
      <w:jc w:val="both"/>
      <w:textAlignment w:val="baseline"/>
    </w:pPr>
    <w:rPr>
      <w:szCs w:val="20"/>
      <w:lang w:val="en-US"/>
    </w:rPr>
  </w:style>
  <w:style w:type="character" w:customStyle="1" w:styleId="t568x1">
    <w:name w:val="t568x1"/>
    <w:rsid w:val="006137A5"/>
    <w:rPr>
      <w:rFonts w:ascii="Verdana" w:hAnsi="Verdana" w:hint="default"/>
      <w:strike w:val="0"/>
      <w:dstrike w:val="0"/>
      <w:color w:val="3A3AAB"/>
      <w:sz w:val="16"/>
      <w:szCs w:val="16"/>
      <w:u w:val="none"/>
      <w:effect w:val="none"/>
    </w:rPr>
  </w:style>
  <w:style w:type="paragraph" w:styleId="Textbubliny">
    <w:name w:val="Balloon Text"/>
    <w:basedOn w:val="Normln"/>
    <w:semiHidden/>
    <w:rsid w:val="006137A5"/>
    <w:rPr>
      <w:rFonts w:ascii="Tahoma" w:hAnsi="Tahoma" w:cs="Tahoma"/>
      <w:sz w:val="16"/>
      <w:szCs w:val="16"/>
    </w:rPr>
  </w:style>
  <w:style w:type="character" w:styleId="Odkaznakoment">
    <w:name w:val="annotation reference"/>
    <w:semiHidden/>
    <w:rsid w:val="006137A5"/>
    <w:rPr>
      <w:sz w:val="16"/>
      <w:szCs w:val="16"/>
    </w:rPr>
  </w:style>
  <w:style w:type="paragraph" w:styleId="Textkomente">
    <w:name w:val="annotation text"/>
    <w:basedOn w:val="Normln"/>
    <w:link w:val="TextkomenteChar"/>
    <w:semiHidden/>
    <w:rsid w:val="006137A5"/>
    <w:rPr>
      <w:sz w:val="20"/>
      <w:szCs w:val="20"/>
    </w:rPr>
  </w:style>
  <w:style w:type="paragraph" w:styleId="Titulek">
    <w:name w:val="caption"/>
    <w:basedOn w:val="Normln"/>
    <w:next w:val="Normln"/>
    <w:qFormat/>
    <w:rsid w:val="006137A5"/>
    <w:pPr>
      <w:spacing w:before="120" w:after="120"/>
    </w:pPr>
  </w:style>
  <w:style w:type="paragraph" w:styleId="Rozloendokumentu">
    <w:name w:val="Document Map"/>
    <w:basedOn w:val="Normln"/>
    <w:semiHidden/>
    <w:rsid w:val="006137A5"/>
    <w:pPr>
      <w:shd w:val="clear" w:color="auto" w:fill="000080"/>
    </w:pPr>
    <w:rPr>
      <w:rFonts w:ascii="Tahoma" w:hAnsi="Tahoma" w:cs="Tahoma"/>
      <w:sz w:val="20"/>
      <w:szCs w:val="20"/>
    </w:rPr>
  </w:style>
  <w:style w:type="character" w:styleId="Znakapoznpodarou">
    <w:name w:val="footnote reference"/>
    <w:uiPriority w:val="99"/>
    <w:semiHidden/>
    <w:rsid w:val="006137A5"/>
    <w:rPr>
      <w:vertAlign w:val="superscript"/>
    </w:rPr>
  </w:style>
  <w:style w:type="paragraph" w:styleId="Textpoznpodarou">
    <w:name w:val="footnote text"/>
    <w:basedOn w:val="Normln"/>
    <w:link w:val="TextpoznpodarouChar"/>
    <w:uiPriority w:val="99"/>
    <w:rsid w:val="006137A5"/>
    <w:pPr>
      <w:tabs>
        <w:tab w:val="left" w:pos="425"/>
      </w:tabs>
      <w:ind w:left="425" w:hanging="425"/>
      <w:jc w:val="both"/>
    </w:pPr>
    <w:rPr>
      <w:sz w:val="20"/>
      <w:szCs w:val="20"/>
    </w:rPr>
  </w:style>
  <w:style w:type="paragraph" w:styleId="Pedmtkomente">
    <w:name w:val="annotation subject"/>
    <w:basedOn w:val="Textkomente"/>
    <w:next w:val="Textkomente"/>
    <w:semiHidden/>
    <w:rsid w:val="006137A5"/>
    <w:rPr>
      <w:b/>
      <w:bCs/>
    </w:rPr>
  </w:style>
  <w:style w:type="paragraph" w:customStyle="1" w:styleId="Renatka">
    <w:name w:val="Renatka"/>
    <w:basedOn w:val="Normln"/>
    <w:rsid w:val="006137A5"/>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paragraph" w:customStyle="1" w:styleId="RLTextlnkuslovan">
    <w:name w:val="RL Text článku číslovaný"/>
    <w:basedOn w:val="Normln"/>
    <w:link w:val="RLTextlnkuslovanChar"/>
    <w:qFormat/>
    <w:rsid w:val="003264C7"/>
    <w:pPr>
      <w:numPr>
        <w:ilvl w:val="1"/>
        <w:numId w:val="46"/>
      </w:numPr>
      <w:spacing w:after="120" w:line="280" w:lineRule="exact"/>
      <w:jc w:val="both"/>
    </w:pPr>
    <w:rPr>
      <w:rFonts w:ascii="Arial" w:hAnsi="Arial"/>
      <w:sz w:val="20"/>
    </w:rPr>
  </w:style>
  <w:style w:type="character" w:customStyle="1" w:styleId="RLTextlnkuslovanChar">
    <w:name w:val="RL Text článku číslovaný Char"/>
    <w:basedOn w:val="Standardnpsmoodstavce"/>
    <w:link w:val="RLTextlnkuslovan"/>
    <w:rsid w:val="003264C7"/>
    <w:rPr>
      <w:rFonts w:ascii="Arial" w:hAnsi="Arial"/>
      <w:szCs w:val="24"/>
    </w:rPr>
  </w:style>
  <w:style w:type="paragraph" w:customStyle="1" w:styleId="RLlneksmlouvy">
    <w:name w:val="RL Článek smlouvy"/>
    <w:basedOn w:val="Normln"/>
    <w:next w:val="RLTextlnkuslovan"/>
    <w:qFormat/>
    <w:rsid w:val="003264C7"/>
    <w:pPr>
      <w:keepNext/>
      <w:numPr>
        <w:numId w:val="46"/>
      </w:numPr>
      <w:suppressAutoHyphens/>
      <w:spacing w:before="360" w:after="120" w:line="280" w:lineRule="exact"/>
      <w:jc w:val="both"/>
      <w:outlineLvl w:val="0"/>
    </w:pPr>
    <w:rPr>
      <w:rFonts w:ascii="Arial" w:hAnsi="Arial"/>
      <w:b/>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393699">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180897909">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10332017">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483497429">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658682742">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 w:id="2052265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q/T6h3wdyCC2FR+Bgarxechr8mA=</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i9Vfxe6fy97CCXx19dsPFg7KCAc=</DigestValue>
    </Reference>
  </SignedInfo>
  <SignatureValue>a3SqVy6i8sTNRolzzgHWFmxca9E8qAAjMbh9Y4uqpK3euonlok6/svyQGsJoMbayzfdTZpKe9QkZ
AqR5Ra/qd8NbhcemeFd90L9VQ3UTKiEr11mbPO1iW25CNtwote9sc1d6zFBIk0QVfWJlczI0gKgB
614s9xwRG6ytOWDi+nkPidQKAOP9vZ6+D5CGfGZPa2/ZVJHpOrSv5mDaeoyBmdd6TstHV6lGlaKQ
DJuuuR5j+4TYcUMUgj7FBhnMP9HcPU/Kb7GugODDliQXUMsLbKlT7ms0aOgN78dR4emMLXhkjqON
fBA10uxQeEoO/m0B9e2RamLNee0LCCMnUZtE6Q==</SignatureValue>
  <KeyInfo>
    <X509Data>
      <X509Certificate>MIIF6jCCBNKgAwIBAgIEAKdKJDANBgkqhkiG9w0BAQsFADCBtzELMAkGA1UEBhMCQ1oxOjA4BgNV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</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p3okrEPwzyTjcHI4aGmrnXagpdI=</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m8z/eXWQTDvKtr5Wt4avNAVByFE=</DigestValue>
      </Reference>
      <Reference URI="/word/webSettings.xml?ContentType=application/vnd.openxmlformats-officedocument.wordprocessingml.webSettings+xml">
        <DigestMethod Algorithm="http://www.w3.org/2000/09/xmldsig#sha1"/>
        <DigestValue>rxAIJRU05xZYf5i4/5BpdT7mmkI=</DigestValue>
      </Reference>
      <Reference URI="/word/numbering.xml?ContentType=application/vnd.openxmlformats-officedocument.wordprocessingml.numbering+xml">
        <DigestMethod Algorithm="http://www.w3.org/2000/09/xmldsig#sha1"/>
        <DigestValue>hVL7tCPnk+VOy0qfiOQwLtYlkkQ=</DigestValue>
      </Reference>
      <Reference URI="/word/styles.xml?ContentType=application/vnd.openxmlformats-officedocument.wordprocessingml.styles+xml">
        <DigestMethod Algorithm="http://www.w3.org/2000/09/xmldsig#sha1"/>
        <DigestValue>1ErpfdKMWCGhyWJwiZz0qrQFCgQ=</DigestValue>
      </Reference>
      <Reference URI="/word/media/image2.png?ContentType=image/png">
        <DigestMethod Algorithm="http://www.w3.org/2000/09/xmldsig#sha1"/>
        <DigestValue>MV0NQNXWtvvtTtRa0dBPtJITtZ0=</DigestValue>
      </Reference>
      <Reference URI="/word/footer2.xml?ContentType=application/vnd.openxmlformats-officedocument.wordprocessingml.footer+xml">
        <DigestMethod Algorithm="http://www.w3.org/2000/09/xmldsig#sha1"/>
        <DigestValue>LEzifviCG4e1F8YcoYoYLX+7u74=</DigestValue>
      </Reference>
      <Reference URI="/word/header2.xml?ContentType=application/vnd.openxmlformats-officedocument.wordprocessingml.header+xml">
        <DigestMethod Algorithm="http://www.w3.org/2000/09/xmldsig#sha1"/>
        <DigestValue>FybEz33UIsrmLjoDN00ikSfOwNc=</DigestValue>
      </Reference>
      <Reference URI="/word/document.xml?ContentType=application/vnd.openxmlformats-officedocument.wordprocessingml.document.main+xml">
        <DigestMethod Algorithm="http://www.w3.org/2000/09/xmldsig#sha1"/>
        <DigestValue>EK3/H4orrKw4WDbonCmyHPqjxpM=</DigestValue>
      </Reference>
      <Reference URI="/word/fontTable.xml?ContentType=application/vnd.openxmlformats-officedocument.wordprocessingml.fontTable+xml">
        <DigestMethod Algorithm="http://www.w3.org/2000/09/xmldsig#sha1"/>
        <DigestValue>xDCrfmSWTihAgQk52XYkSYAzwcU=</DigestValue>
      </Reference>
      <Reference URI="/word/footnotes.xml?ContentType=application/vnd.openxmlformats-officedocument.wordprocessingml.footnotes+xml">
        <DigestMethod Algorithm="http://www.w3.org/2000/09/xmldsig#sha1"/>
        <DigestValue>pgAWpYa2nnWQdeSsuPGQmzse+uU=</DigestValue>
      </Reference>
      <Reference URI="/word/footer1.xml?ContentType=application/vnd.openxmlformats-officedocument.wordprocessingml.footer+xml">
        <DigestMethod Algorithm="http://www.w3.org/2000/09/xmldsig#sha1"/>
        <DigestValue>ONsCigL7ON1FL99uKsv3BTa6PRM=</DigestValue>
      </Reference>
      <Reference URI="/word/header1.xml?ContentType=application/vnd.openxmlformats-officedocument.wordprocessingml.header+xml">
        <DigestMethod Algorithm="http://www.w3.org/2000/09/xmldsig#sha1"/>
        <DigestValue>C8H3UUu06f5jcMOZd6deBcNhiL8=</DigestValue>
      </Reference>
      <Reference URI="/word/endnotes.xml?ContentType=application/vnd.openxmlformats-officedocument.wordprocessingml.endnotes+xml">
        <DigestMethod Algorithm="http://www.w3.org/2000/09/xmldsig#sha1"/>
        <DigestValue>oE/yr/Jr5lUkfIbDQNCyfvG1ifQ=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99Vck593nRXabWgoWta4LpzS46s=</DigestValue>
      </Reference>
    </Manifest>
    <SignatureProperties>
      <SignatureProperty Id="idSignatureTime" Target="#idPackageSignature">
        <mdssi:SignatureTime>
          <mdssi:Format>YYYY-MM-DDThh:mm:ssTZD</mdssi:Format>
          <mdssi:Value>2015-02-03T17:54:40Z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2015-02-03T17:54:40Z</xd:SigningTime>
          <xd:SigningCertificate>
            <xd:Cert>
              <xd:CertDigest>
                <DigestMethod Algorithm="http://www.w3.org/2000/09/xmldsig#sha1"/>
                <DigestValue>GOcX5/qkue5rc7BUJB4WlIaAoUs=</DigestValue>
              </xd:CertDigest>
              <xd:IssuerSerial>
                <X509IssuerName>OU=I.CA - Accredited Provider of Certification Services, O="První certifikační autorita, a.s.", CN="I.CA - Qualified Certification Authority, 09/2009", C=CZ</X509IssuerName>
                <X509SerialNumber>10963492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843B2-52AB-469A-979B-C10D7B757441}">
  <ds:schemaRefs>
    <ds:schemaRef ds:uri="http://purl.org/dc/elements/1.1/"/>
    <ds:schemaRef ds:uri="http://schemas.microsoft.com/office/2006/documentManagement/types"/>
    <ds:schemaRef ds:uri="8662c659-72ab-411b-b755-fbef5cbbde18"/>
    <ds:schemaRef ds:uri="http://www.w3.org/XML/1998/namespace"/>
    <ds:schemaRef ds:uri="http://schemas.openxmlformats.org/package/2006/metadata/core-properties"/>
    <ds:schemaRef ds:uri="http://purl.org/dc/terms/"/>
    <ds:schemaRef ds:uri="http://purl.org/dc/dcmitype/"/>
    <ds:schemaRef ds:uri="4085a4f5-5f40-4143-b221-75ee5dde648a"/>
    <ds:schemaRef ds:uri="5e6c6c5c-474c-4ef7-b7d6-59a0e77cc256"/>
    <ds:schemaRef ds:uri="http://schemas.microsoft.com/office/2006/metadata/properties"/>
  </ds:schemaRefs>
</ds:datastoreItem>
</file>

<file path=customXml/itemProps2.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3.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63071A-C592-487E-B963-4E839AA7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3336</Words>
  <Characters>19635</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22926</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Petr Pernica</dc:creator>
  <cp:lastModifiedBy>Najmanová Alena Ing. (MPSV)</cp:lastModifiedBy>
  <cp:revision>4</cp:revision>
  <cp:lastPrinted>2015-02-03T17:53:00Z</cp:lastPrinted>
  <dcterms:created xsi:type="dcterms:W3CDTF">2015-02-03T17:38:00Z</dcterms:created>
  <dcterms:modified xsi:type="dcterms:W3CDTF">2015-02-03T17:54:00Z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